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89" w:rsidRDefault="00995389" w:rsidP="00995389">
      <w:pPr>
        <w:rPr>
          <w:rFonts w:ascii="Verdana" w:hAnsi="Verdana"/>
        </w:rPr>
      </w:pPr>
    </w:p>
    <w:p w:rsidR="00995389" w:rsidRDefault="00995389" w:rsidP="00995389">
      <w:pPr>
        <w:rPr>
          <w:rFonts w:ascii="Verdana" w:hAnsi="Verdana"/>
        </w:rPr>
      </w:pPr>
    </w:p>
    <w:tbl>
      <w:tblPr>
        <w:tblStyle w:val="Mkatabulky"/>
        <w:tblW w:w="0" w:type="auto"/>
        <w:tblLook w:val="04A0" w:firstRow="1" w:lastRow="0" w:firstColumn="1" w:lastColumn="0" w:noHBand="0" w:noVBand="1"/>
      </w:tblPr>
      <w:tblGrid>
        <w:gridCol w:w="9062"/>
      </w:tblGrid>
      <w:tr w:rsidR="00995389" w:rsidTr="0097587A">
        <w:trPr>
          <w:trHeight w:val="828"/>
        </w:trPr>
        <w:tc>
          <w:tcPr>
            <w:tcW w:w="9062" w:type="dxa"/>
          </w:tcPr>
          <w:p w:rsidR="00995389" w:rsidRPr="00781763" w:rsidRDefault="00995389" w:rsidP="0097587A">
            <w:pPr>
              <w:rPr>
                <w:rFonts w:ascii="Verdana" w:hAnsi="Verdana"/>
                <w:b/>
                <w:sz w:val="22"/>
                <w:szCs w:val="22"/>
              </w:rPr>
            </w:pPr>
            <w:r w:rsidRPr="00781763">
              <w:rPr>
                <w:rFonts w:ascii="Verdana" w:hAnsi="Verdana"/>
                <w:b/>
                <w:sz w:val="22"/>
                <w:szCs w:val="22"/>
              </w:rPr>
              <w:t>Mateřská škola Měřín, příspěvková organizace</w:t>
            </w:r>
          </w:p>
          <w:p w:rsidR="00995389" w:rsidRPr="00781763" w:rsidRDefault="00995389" w:rsidP="0097587A">
            <w:pPr>
              <w:rPr>
                <w:rFonts w:ascii="Verdana" w:hAnsi="Verdana"/>
                <w:b/>
                <w:sz w:val="22"/>
                <w:szCs w:val="22"/>
              </w:rPr>
            </w:pPr>
            <w:r w:rsidRPr="00781763">
              <w:rPr>
                <w:rFonts w:ascii="Verdana" w:hAnsi="Verdana"/>
                <w:b/>
                <w:sz w:val="22"/>
                <w:szCs w:val="22"/>
              </w:rPr>
              <w:t>U Hřiště 538, 59442 Měřín</w:t>
            </w:r>
          </w:p>
          <w:p w:rsidR="00995389" w:rsidRDefault="00995389" w:rsidP="0097587A">
            <w:pPr>
              <w:rPr>
                <w:rFonts w:ascii="Verdana" w:hAnsi="Verdana"/>
              </w:rPr>
            </w:pPr>
          </w:p>
        </w:tc>
      </w:tr>
      <w:tr w:rsidR="00995389" w:rsidTr="0097587A">
        <w:trPr>
          <w:trHeight w:val="1406"/>
        </w:trPr>
        <w:tc>
          <w:tcPr>
            <w:tcW w:w="9062" w:type="dxa"/>
          </w:tcPr>
          <w:p w:rsidR="00995389" w:rsidRPr="00781763" w:rsidRDefault="00995389" w:rsidP="0097587A">
            <w:pPr>
              <w:rPr>
                <w:rFonts w:ascii="Verdana" w:hAnsi="Verdana"/>
              </w:rPr>
            </w:pPr>
          </w:p>
          <w:p w:rsidR="00995389" w:rsidRPr="00781763" w:rsidRDefault="00995389" w:rsidP="0097587A">
            <w:pPr>
              <w:rPr>
                <w:rFonts w:ascii="Verdana" w:hAnsi="Verdana"/>
                <w:sz w:val="22"/>
                <w:szCs w:val="22"/>
              </w:rPr>
            </w:pPr>
            <w:r w:rsidRPr="00781763">
              <w:rPr>
                <w:rFonts w:ascii="Verdana" w:hAnsi="Verdana"/>
                <w:sz w:val="22"/>
                <w:szCs w:val="22"/>
              </w:rPr>
              <w:t xml:space="preserve">Protokol o správním řízení  v souladu s § </w:t>
            </w:r>
            <w:proofErr w:type="gramStart"/>
            <w:r w:rsidRPr="00781763">
              <w:rPr>
                <w:rFonts w:ascii="Verdana" w:hAnsi="Verdana"/>
                <w:sz w:val="22"/>
                <w:szCs w:val="22"/>
              </w:rPr>
              <w:t>34,§165</w:t>
            </w:r>
            <w:proofErr w:type="gramEnd"/>
            <w:r w:rsidRPr="00781763">
              <w:rPr>
                <w:rFonts w:ascii="Verdana" w:hAnsi="Verdana"/>
                <w:sz w:val="22"/>
                <w:szCs w:val="22"/>
              </w:rPr>
              <w:t xml:space="preserve"> odst. </w:t>
            </w:r>
            <w:smartTag w:uri="urn:schemas-microsoft-com:office:smarttags" w:element="metricconverter">
              <w:smartTagPr>
                <w:attr w:name="ProductID" w:val="2 a"/>
              </w:smartTagPr>
              <w:r w:rsidRPr="00781763">
                <w:rPr>
                  <w:rFonts w:ascii="Verdana" w:hAnsi="Verdana"/>
                  <w:sz w:val="22"/>
                  <w:szCs w:val="22"/>
                </w:rPr>
                <w:t>2 a</w:t>
              </w:r>
            </w:smartTag>
            <w:r w:rsidRPr="00781763">
              <w:rPr>
                <w:rFonts w:ascii="Verdana" w:hAnsi="Verdana"/>
                <w:sz w:val="22"/>
                <w:szCs w:val="22"/>
              </w:rPr>
              <w:t xml:space="preserve"> § 183 odst. 2 zákona č. 561/2004 Sb. </w:t>
            </w:r>
          </w:p>
          <w:p w:rsidR="00995389" w:rsidRPr="00781763" w:rsidRDefault="00995389" w:rsidP="0097587A">
            <w:pPr>
              <w:rPr>
                <w:rFonts w:ascii="Verdana" w:hAnsi="Verdana"/>
              </w:rPr>
            </w:pPr>
            <w:r w:rsidRPr="00781763">
              <w:rPr>
                <w:rFonts w:ascii="Verdana" w:hAnsi="Verdana"/>
                <w:sz w:val="22"/>
                <w:szCs w:val="22"/>
              </w:rPr>
              <w:t>Seznam uchazečů  - oznámení výsledků rozhodnutí  o přijatých a nepřijatých dětech do MŠ Měří</w:t>
            </w:r>
            <w:r>
              <w:rPr>
                <w:rFonts w:ascii="Verdana" w:hAnsi="Verdana"/>
                <w:sz w:val="22"/>
                <w:szCs w:val="22"/>
              </w:rPr>
              <w:t xml:space="preserve">n- </w:t>
            </w:r>
            <w:proofErr w:type="spellStart"/>
            <w:r>
              <w:rPr>
                <w:rFonts w:ascii="Verdana" w:hAnsi="Verdana"/>
                <w:sz w:val="22"/>
                <w:szCs w:val="22"/>
              </w:rPr>
              <w:t>přísp</w:t>
            </w:r>
            <w:proofErr w:type="spellEnd"/>
            <w:r>
              <w:rPr>
                <w:rFonts w:ascii="Verdana" w:hAnsi="Verdana"/>
                <w:sz w:val="22"/>
                <w:szCs w:val="22"/>
              </w:rPr>
              <w:t xml:space="preserve">. </w:t>
            </w:r>
            <w:proofErr w:type="spellStart"/>
            <w:r>
              <w:rPr>
                <w:rFonts w:ascii="Verdana" w:hAnsi="Verdana"/>
                <w:sz w:val="22"/>
                <w:szCs w:val="22"/>
              </w:rPr>
              <w:t>org</w:t>
            </w:r>
            <w:proofErr w:type="spellEnd"/>
            <w:r>
              <w:rPr>
                <w:rFonts w:ascii="Verdana" w:hAnsi="Verdana"/>
                <w:sz w:val="22"/>
                <w:szCs w:val="22"/>
              </w:rPr>
              <w:t xml:space="preserve">. na školní rok 2021/ 2022 </w:t>
            </w:r>
            <w:r w:rsidRPr="00781763">
              <w:rPr>
                <w:rFonts w:ascii="Verdana" w:hAnsi="Verdana"/>
                <w:sz w:val="22"/>
                <w:szCs w:val="22"/>
              </w:rPr>
              <w:t>dle přiděleného  registračního čísla</w:t>
            </w:r>
            <w:r w:rsidRPr="00781763">
              <w:rPr>
                <w:rFonts w:ascii="Verdana" w:hAnsi="Verdana"/>
              </w:rPr>
              <w:t>.</w:t>
            </w:r>
          </w:p>
          <w:p w:rsidR="00995389" w:rsidRPr="00781763" w:rsidRDefault="00995389" w:rsidP="0097587A">
            <w:pPr>
              <w:rPr>
                <w:rFonts w:ascii="Verdana" w:hAnsi="Verdana"/>
              </w:rPr>
            </w:pPr>
          </w:p>
          <w:p w:rsidR="00995389" w:rsidRDefault="00995389" w:rsidP="0097587A">
            <w:pPr>
              <w:rPr>
                <w:rFonts w:ascii="Verdana" w:hAnsi="Verdana"/>
              </w:rPr>
            </w:pPr>
          </w:p>
        </w:tc>
      </w:tr>
    </w:tbl>
    <w:p w:rsidR="00995389" w:rsidRDefault="00995389" w:rsidP="00995389">
      <w:pPr>
        <w:rPr>
          <w:rFonts w:ascii="Verdana" w:hAnsi="Verdana"/>
        </w:rPr>
      </w:pPr>
    </w:p>
    <w:tbl>
      <w:tblPr>
        <w:tblStyle w:val="Mkatabulky"/>
        <w:tblW w:w="9067" w:type="dxa"/>
        <w:tblLook w:val="04A0" w:firstRow="1" w:lastRow="0" w:firstColumn="1" w:lastColumn="0" w:noHBand="0" w:noVBand="1"/>
      </w:tblPr>
      <w:tblGrid>
        <w:gridCol w:w="1271"/>
        <w:gridCol w:w="2835"/>
        <w:gridCol w:w="1276"/>
        <w:gridCol w:w="3685"/>
      </w:tblGrid>
      <w:tr w:rsidR="00995389" w:rsidTr="00995389">
        <w:trPr>
          <w:trHeight w:val="472"/>
        </w:trPr>
        <w:tc>
          <w:tcPr>
            <w:tcW w:w="1271" w:type="dxa"/>
          </w:tcPr>
          <w:p w:rsidR="00995389" w:rsidRDefault="00995389" w:rsidP="0097587A">
            <w:pPr>
              <w:rPr>
                <w:rFonts w:ascii="Verdana" w:hAnsi="Verdana"/>
              </w:rPr>
            </w:pPr>
            <w:proofErr w:type="spellStart"/>
            <w:r>
              <w:rPr>
                <w:rFonts w:ascii="Verdana" w:hAnsi="Verdana"/>
              </w:rPr>
              <w:t>Reg</w:t>
            </w:r>
            <w:proofErr w:type="spellEnd"/>
            <w:r>
              <w:rPr>
                <w:rFonts w:ascii="Verdana" w:hAnsi="Verdana"/>
              </w:rPr>
              <w:t>. číslo</w:t>
            </w:r>
          </w:p>
        </w:tc>
        <w:tc>
          <w:tcPr>
            <w:tcW w:w="2835" w:type="dxa"/>
          </w:tcPr>
          <w:p w:rsidR="00995389" w:rsidRDefault="00995389" w:rsidP="0097587A">
            <w:pPr>
              <w:rPr>
                <w:rFonts w:ascii="Verdana" w:hAnsi="Verdana"/>
              </w:rPr>
            </w:pPr>
            <w:r>
              <w:rPr>
                <w:rFonts w:ascii="Verdana" w:hAnsi="Verdana"/>
              </w:rPr>
              <w:t xml:space="preserve"> Výsledek řízení   (přijat/a – nepřijat/a)</w:t>
            </w:r>
          </w:p>
        </w:tc>
        <w:tc>
          <w:tcPr>
            <w:tcW w:w="1276" w:type="dxa"/>
          </w:tcPr>
          <w:p w:rsidR="00995389" w:rsidRDefault="00995389" w:rsidP="0097587A">
            <w:pPr>
              <w:rPr>
                <w:rFonts w:ascii="Verdana" w:hAnsi="Verdana"/>
              </w:rPr>
            </w:pPr>
            <w:proofErr w:type="spellStart"/>
            <w:r>
              <w:rPr>
                <w:rFonts w:ascii="Verdana" w:hAnsi="Verdana"/>
              </w:rPr>
              <w:t>Reg</w:t>
            </w:r>
            <w:proofErr w:type="spellEnd"/>
            <w:r>
              <w:rPr>
                <w:rFonts w:ascii="Verdana" w:hAnsi="Verdana"/>
              </w:rPr>
              <w:t>. číslo</w:t>
            </w:r>
          </w:p>
        </w:tc>
        <w:tc>
          <w:tcPr>
            <w:tcW w:w="3685" w:type="dxa"/>
          </w:tcPr>
          <w:p w:rsidR="00995389" w:rsidRDefault="00995389" w:rsidP="0097587A">
            <w:pPr>
              <w:rPr>
                <w:rFonts w:ascii="Verdana" w:hAnsi="Verdana"/>
              </w:rPr>
            </w:pPr>
            <w:r>
              <w:rPr>
                <w:rFonts w:ascii="Verdana" w:hAnsi="Verdana"/>
              </w:rPr>
              <w:t xml:space="preserve"> Výsledek řízení   (přijat/a – nepřijat/a)</w:t>
            </w:r>
          </w:p>
        </w:tc>
      </w:tr>
      <w:tr w:rsidR="00995389" w:rsidTr="00995389">
        <w:tc>
          <w:tcPr>
            <w:tcW w:w="1271" w:type="dxa"/>
          </w:tcPr>
          <w:p w:rsidR="00995389" w:rsidRDefault="00995389" w:rsidP="00995389">
            <w:pPr>
              <w:rPr>
                <w:rFonts w:ascii="Verdana" w:hAnsi="Verdana"/>
              </w:rPr>
            </w:pPr>
            <w:r>
              <w:rPr>
                <w:rFonts w:ascii="Verdana" w:hAnsi="Verdana"/>
              </w:rPr>
              <w:t>1.</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25.</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2.</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26.</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3.</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27.</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4.</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28.</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5.</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29.</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6.</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30.</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7.</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31.</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8.</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32.</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9.</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33.</w:t>
            </w:r>
          </w:p>
        </w:tc>
        <w:tc>
          <w:tcPr>
            <w:tcW w:w="3685" w:type="dxa"/>
          </w:tcPr>
          <w:p w:rsidR="00995389" w:rsidRDefault="00995389" w:rsidP="00995389">
            <w:pPr>
              <w:rPr>
                <w:rFonts w:ascii="Verdana" w:hAnsi="Verdana"/>
              </w:rPr>
            </w:pPr>
            <w:r>
              <w:rPr>
                <w:rFonts w:ascii="Verdana" w:hAnsi="Verdana"/>
              </w:rPr>
              <w:t>Žádost nebyla vrácena</w:t>
            </w:r>
          </w:p>
        </w:tc>
      </w:tr>
      <w:tr w:rsidR="00995389" w:rsidTr="00995389">
        <w:tc>
          <w:tcPr>
            <w:tcW w:w="1271" w:type="dxa"/>
          </w:tcPr>
          <w:p w:rsidR="00995389" w:rsidRDefault="00995389" w:rsidP="00995389">
            <w:pPr>
              <w:rPr>
                <w:rFonts w:ascii="Verdana" w:hAnsi="Verdana"/>
              </w:rPr>
            </w:pPr>
            <w:r>
              <w:rPr>
                <w:rFonts w:ascii="Verdana" w:hAnsi="Verdana"/>
              </w:rPr>
              <w:t>10.</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34.</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11.</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35.</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12.</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36.</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13.</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37.</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14.</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38.</w:t>
            </w:r>
          </w:p>
        </w:tc>
        <w:tc>
          <w:tcPr>
            <w:tcW w:w="3685" w:type="dxa"/>
          </w:tcPr>
          <w:p w:rsidR="00995389" w:rsidRDefault="00995389" w:rsidP="00995389">
            <w:pPr>
              <w:rPr>
                <w:rFonts w:ascii="Verdana" w:hAnsi="Verdana"/>
              </w:rPr>
            </w:pPr>
            <w:r>
              <w:rPr>
                <w:rFonts w:ascii="Verdana" w:hAnsi="Verdana"/>
              </w:rPr>
              <w:t>Žádost nebyla vrácena</w:t>
            </w:r>
          </w:p>
        </w:tc>
      </w:tr>
      <w:tr w:rsidR="00995389" w:rsidTr="00995389">
        <w:tc>
          <w:tcPr>
            <w:tcW w:w="1271" w:type="dxa"/>
          </w:tcPr>
          <w:p w:rsidR="00995389" w:rsidRDefault="00995389" w:rsidP="00995389">
            <w:pPr>
              <w:rPr>
                <w:rFonts w:ascii="Verdana" w:hAnsi="Verdana"/>
              </w:rPr>
            </w:pPr>
            <w:r>
              <w:rPr>
                <w:rFonts w:ascii="Verdana" w:hAnsi="Verdana"/>
              </w:rPr>
              <w:t>15.</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39.</w:t>
            </w:r>
          </w:p>
        </w:tc>
        <w:tc>
          <w:tcPr>
            <w:tcW w:w="3685" w:type="dxa"/>
          </w:tcPr>
          <w:p w:rsidR="00995389" w:rsidRDefault="00995389" w:rsidP="00995389">
            <w:pPr>
              <w:rPr>
                <w:rFonts w:ascii="Verdana" w:hAnsi="Verdana"/>
              </w:rPr>
            </w:pPr>
            <w:r w:rsidRPr="00E71873">
              <w:rPr>
                <w:rFonts w:ascii="Verdana" w:hAnsi="Verdana"/>
                <w:color w:val="FF0000"/>
              </w:rPr>
              <w:t xml:space="preserve">Přerušeno </w:t>
            </w:r>
          </w:p>
        </w:tc>
      </w:tr>
      <w:tr w:rsidR="00995389" w:rsidTr="00995389">
        <w:tc>
          <w:tcPr>
            <w:tcW w:w="1271" w:type="dxa"/>
          </w:tcPr>
          <w:p w:rsidR="00995389" w:rsidRDefault="00995389" w:rsidP="00995389">
            <w:pPr>
              <w:rPr>
                <w:rFonts w:ascii="Verdana" w:hAnsi="Verdana"/>
              </w:rPr>
            </w:pPr>
            <w:r>
              <w:rPr>
                <w:rFonts w:ascii="Verdana" w:hAnsi="Verdana"/>
              </w:rPr>
              <w:t>16.</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40.</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17.</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41.</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18.</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42.</w:t>
            </w:r>
          </w:p>
        </w:tc>
        <w:tc>
          <w:tcPr>
            <w:tcW w:w="3685" w:type="dxa"/>
          </w:tcPr>
          <w:p w:rsidR="00995389" w:rsidRDefault="00995389" w:rsidP="00995389">
            <w:pPr>
              <w:rPr>
                <w:rFonts w:ascii="Verdana" w:hAnsi="Verdana"/>
              </w:rPr>
            </w:pPr>
            <w:r>
              <w:rPr>
                <w:rFonts w:ascii="Verdana" w:hAnsi="Verdana"/>
              </w:rPr>
              <w:t>přijat/a</w:t>
            </w:r>
          </w:p>
        </w:tc>
      </w:tr>
      <w:tr w:rsidR="00995389" w:rsidTr="00995389">
        <w:tc>
          <w:tcPr>
            <w:tcW w:w="1271" w:type="dxa"/>
          </w:tcPr>
          <w:p w:rsidR="00995389" w:rsidRDefault="00995389" w:rsidP="00995389">
            <w:pPr>
              <w:rPr>
                <w:rFonts w:ascii="Verdana" w:hAnsi="Verdana"/>
              </w:rPr>
            </w:pPr>
            <w:r>
              <w:rPr>
                <w:rFonts w:ascii="Verdana" w:hAnsi="Verdana"/>
              </w:rPr>
              <w:t>19.</w:t>
            </w:r>
          </w:p>
        </w:tc>
        <w:tc>
          <w:tcPr>
            <w:tcW w:w="2835" w:type="dxa"/>
          </w:tcPr>
          <w:p w:rsidR="00995389" w:rsidRDefault="00995389"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43.</w:t>
            </w:r>
          </w:p>
        </w:tc>
        <w:tc>
          <w:tcPr>
            <w:tcW w:w="3685" w:type="dxa"/>
          </w:tcPr>
          <w:p w:rsidR="00995389" w:rsidRDefault="00995389" w:rsidP="00995389">
            <w:pPr>
              <w:rPr>
                <w:rFonts w:ascii="Verdana" w:hAnsi="Verdana"/>
              </w:rPr>
            </w:pPr>
            <w:r>
              <w:rPr>
                <w:rFonts w:ascii="Verdana" w:hAnsi="Verdana"/>
              </w:rPr>
              <w:t>Žádost nebyla vrácena</w:t>
            </w:r>
          </w:p>
        </w:tc>
      </w:tr>
      <w:tr w:rsidR="00995389" w:rsidTr="00995389">
        <w:tc>
          <w:tcPr>
            <w:tcW w:w="1271" w:type="dxa"/>
          </w:tcPr>
          <w:p w:rsidR="00995389" w:rsidRDefault="0006239B" w:rsidP="00995389">
            <w:pPr>
              <w:rPr>
                <w:rFonts w:ascii="Verdana" w:hAnsi="Verdana"/>
              </w:rPr>
            </w:pPr>
            <w:r>
              <w:rPr>
                <w:rFonts w:ascii="Verdana" w:hAnsi="Verdana"/>
              </w:rPr>
              <w:t>20.</w:t>
            </w:r>
          </w:p>
        </w:tc>
        <w:tc>
          <w:tcPr>
            <w:tcW w:w="2835" w:type="dxa"/>
          </w:tcPr>
          <w:p w:rsidR="00995389" w:rsidRDefault="0006239B" w:rsidP="00995389">
            <w:pPr>
              <w:rPr>
                <w:rFonts w:ascii="Verdana" w:hAnsi="Verdana"/>
              </w:rPr>
            </w:pPr>
            <w:r>
              <w:rPr>
                <w:rFonts w:ascii="Verdana" w:hAnsi="Verdana"/>
              </w:rPr>
              <w:t>Přijat/a</w:t>
            </w:r>
          </w:p>
        </w:tc>
        <w:tc>
          <w:tcPr>
            <w:tcW w:w="1276" w:type="dxa"/>
          </w:tcPr>
          <w:p w:rsidR="00995389" w:rsidRDefault="00995389" w:rsidP="00995389">
            <w:pPr>
              <w:rPr>
                <w:rFonts w:ascii="Verdana" w:hAnsi="Verdana"/>
              </w:rPr>
            </w:pPr>
            <w:r>
              <w:rPr>
                <w:rFonts w:ascii="Verdana" w:hAnsi="Verdana"/>
              </w:rPr>
              <w:t>44.</w:t>
            </w:r>
          </w:p>
        </w:tc>
        <w:tc>
          <w:tcPr>
            <w:tcW w:w="3685" w:type="dxa"/>
          </w:tcPr>
          <w:p w:rsidR="00995389" w:rsidRDefault="00995389" w:rsidP="00995389">
            <w:pPr>
              <w:rPr>
                <w:rFonts w:ascii="Verdana" w:hAnsi="Verdana"/>
              </w:rPr>
            </w:pPr>
            <w:r>
              <w:rPr>
                <w:rFonts w:ascii="Verdana" w:hAnsi="Verdana"/>
              </w:rPr>
              <w:t>přijat/a</w:t>
            </w:r>
          </w:p>
        </w:tc>
      </w:tr>
      <w:tr w:rsidR="0006239B" w:rsidTr="00995389">
        <w:tc>
          <w:tcPr>
            <w:tcW w:w="1271" w:type="dxa"/>
          </w:tcPr>
          <w:p w:rsidR="0006239B" w:rsidRDefault="0006239B" w:rsidP="0006239B">
            <w:pPr>
              <w:rPr>
                <w:rFonts w:ascii="Verdana" w:hAnsi="Verdana"/>
              </w:rPr>
            </w:pPr>
            <w:bookmarkStart w:id="0" w:name="_GoBack" w:colFirst="0" w:colLast="0"/>
            <w:r>
              <w:rPr>
                <w:rFonts w:ascii="Verdana" w:hAnsi="Verdana"/>
              </w:rPr>
              <w:t>21.</w:t>
            </w:r>
          </w:p>
        </w:tc>
        <w:tc>
          <w:tcPr>
            <w:tcW w:w="2835" w:type="dxa"/>
          </w:tcPr>
          <w:p w:rsidR="0006239B" w:rsidRDefault="0006239B" w:rsidP="0006239B">
            <w:pPr>
              <w:rPr>
                <w:rFonts w:ascii="Verdana" w:hAnsi="Verdana"/>
              </w:rPr>
            </w:pPr>
            <w:r>
              <w:rPr>
                <w:rFonts w:ascii="Verdana" w:hAnsi="Verdana"/>
              </w:rPr>
              <w:t>přijat/a</w:t>
            </w:r>
          </w:p>
        </w:tc>
        <w:tc>
          <w:tcPr>
            <w:tcW w:w="1276" w:type="dxa"/>
          </w:tcPr>
          <w:p w:rsidR="0006239B" w:rsidRDefault="0006239B" w:rsidP="0006239B">
            <w:pPr>
              <w:rPr>
                <w:rFonts w:ascii="Verdana" w:hAnsi="Verdana"/>
              </w:rPr>
            </w:pPr>
            <w:r>
              <w:rPr>
                <w:rFonts w:ascii="Verdana" w:hAnsi="Verdana"/>
              </w:rPr>
              <w:t>45.</w:t>
            </w:r>
          </w:p>
        </w:tc>
        <w:tc>
          <w:tcPr>
            <w:tcW w:w="3685" w:type="dxa"/>
          </w:tcPr>
          <w:p w:rsidR="0006239B" w:rsidRDefault="0006239B" w:rsidP="0006239B">
            <w:pPr>
              <w:rPr>
                <w:rFonts w:ascii="Verdana" w:hAnsi="Verdana"/>
              </w:rPr>
            </w:pPr>
            <w:r>
              <w:rPr>
                <w:rFonts w:ascii="Verdana" w:hAnsi="Verdana"/>
              </w:rPr>
              <w:t>přijat/a</w:t>
            </w:r>
          </w:p>
        </w:tc>
      </w:tr>
      <w:bookmarkEnd w:id="0"/>
      <w:tr w:rsidR="0006239B" w:rsidTr="00995389">
        <w:tc>
          <w:tcPr>
            <w:tcW w:w="1271" w:type="dxa"/>
          </w:tcPr>
          <w:p w:rsidR="0006239B" w:rsidRDefault="0006239B" w:rsidP="0006239B">
            <w:pPr>
              <w:rPr>
                <w:rFonts w:ascii="Verdana" w:hAnsi="Verdana"/>
              </w:rPr>
            </w:pPr>
            <w:r>
              <w:rPr>
                <w:rFonts w:ascii="Verdana" w:hAnsi="Verdana"/>
              </w:rPr>
              <w:t>22.</w:t>
            </w:r>
          </w:p>
        </w:tc>
        <w:tc>
          <w:tcPr>
            <w:tcW w:w="2835" w:type="dxa"/>
          </w:tcPr>
          <w:p w:rsidR="0006239B" w:rsidRDefault="0006239B" w:rsidP="0006239B">
            <w:pPr>
              <w:rPr>
                <w:rFonts w:ascii="Verdana" w:hAnsi="Verdana"/>
              </w:rPr>
            </w:pPr>
            <w:r>
              <w:rPr>
                <w:rFonts w:ascii="Verdana" w:hAnsi="Verdana"/>
              </w:rPr>
              <w:t>přijat/a</w:t>
            </w:r>
          </w:p>
        </w:tc>
        <w:tc>
          <w:tcPr>
            <w:tcW w:w="1276" w:type="dxa"/>
          </w:tcPr>
          <w:p w:rsidR="0006239B" w:rsidRDefault="0006239B" w:rsidP="0006239B">
            <w:pPr>
              <w:rPr>
                <w:rFonts w:ascii="Verdana" w:hAnsi="Verdana"/>
              </w:rPr>
            </w:pPr>
            <w:r>
              <w:rPr>
                <w:rFonts w:ascii="Verdana" w:hAnsi="Verdana"/>
              </w:rPr>
              <w:t>46.</w:t>
            </w:r>
          </w:p>
        </w:tc>
        <w:tc>
          <w:tcPr>
            <w:tcW w:w="3685" w:type="dxa"/>
          </w:tcPr>
          <w:p w:rsidR="0006239B" w:rsidRDefault="0006239B" w:rsidP="0006239B">
            <w:pPr>
              <w:rPr>
                <w:rFonts w:ascii="Verdana" w:hAnsi="Verdana"/>
              </w:rPr>
            </w:pPr>
            <w:r>
              <w:rPr>
                <w:rFonts w:ascii="Verdana" w:hAnsi="Verdana"/>
              </w:rPr>
              <w:t>přijat/a</w:t>
            </w:r>
          </w:p>
        </w:tc>
      </w:tr>
      <w:tr w:rsidR="0006239B" w:rsidTr="00995389">
        <w:tc>
          <w:tcPr>
            <w:tcW w:w="1271" w:type="dxa"/>
          </w:tcPr>
          <w:p w:rsidR="0006239B" w:rsidRDefault="0006239B" w:rsidP="0006239B">
            <w:pPr>
              <w:rPr>
                <w:rFonts w:ascii="Verdana" w:hAnsi="Verdana"/>
              </w:rPr>
            </w:pPr>
            <w:r>
              <w:rPr>
                <w:rFonts w:ascii="Verdana" w:hAnsi="Verdana"/>
              </w:rPr>
              <w:t>23.</w:t>
            </w:r>
          </w:p>
        </w:tc>
        <w:tc>
          <w:tcPr>
            <w:tcW w:w="2835" w:type="dxa"/>
          </w:tcPr>
          <w:p w:rsidR="0006239B" w:rsidRDefault="0006239B" w:rsidP="0006239B">
            <w:pPr>
              <w:rPr>
                <w:rFonts w:ascii="Verdana" w:hAnsi="Verdana"/>
              </w:rPr>
            </w:pPr>
            <w:r>
              <w:rPr>
                <w:rFonts w:ascii="Verdana" w:hAnsi="Verdana"/>
              </w:rPr>
              <w:t>přijat/a</w:t>
            </w:r>
          </w:p>
        </w:tc>
        <w:tc>
          <w:tcPr>
            <w:tcW w:w="1276" w:type="dxa"/>
          </w:tcPr>
          <w:p w:rsidR="0006239B" w:rsidRDefault="0006239B" w:rsidP="0006239B">
            <w:pPr>
              <w:rPr>
                <w:rFonts w:ascii="Verdana" w:hAnsi="Verdana"/>
              </w:rPr>
            </w:pPr>
            <w:r>
              <w:rPr>
                <w:rFonts w:ascii="Verdana" w:hAnsi="Verdana"/>
              </w:rPr>
              <w:t>47.</w:t>
            </w:r>
          </w:p>
        </w:tc>
        <w:tc>
          <w:tcPr>
            <w:tcW w:w="3685" w:type="dxa"/>
          </w:tcPr>
          <w:p w:rsidR="0006239B" w:rsidRDefault="0006239B" w:rsidP="0006239B">
            <w:pPr>
              <w:rPr>
                <w:rFonts w:ascii="Verdana" w:hAnsi="Verdana"/>
              </w:rPr>
            </w:pPr>
            <w:r>
              <w:rPr>
                <w:rFonts w:ascii="Verdana" w:hAnsi="Verdana"/>
              </w:rPr>
              <w:t>přijat/a</w:t>
            </w:r>
          </w:p>
        </w:tc>
      </w:tr>
      <w:tr w:rsidR="0006239B" w:rsidTr="00995389">
        <w:tc>
          <w:tcPr>
            <w:tcW w:w="1271" w:type="dxa"/>
          </w:tcPr>
          <w:p w:rsidR="0006239B" w:rsidRDefault="0006239B" w:rsidP="0006239B">
            <w:pPr>
              <w:rPr>
                <w:rFonts w:ascii="Verdana" w:hAnsi="Verdana"/>
              </w:rPr>
            </w:pPr>
            <w:r>
              <w:rPr>
                <w:rFonts w:ascii="Verdana" w:hAnsi="Verdana"/>
              </w:rPr>
              <w:t>24.</w:t>
            </w:r>
          </w:p>
        </w:tc>
        <w:tc>
          <w:tcPr>
            <w:tcW w:w="2835" w:type="dxa"/>
          </w:tcPr>
          <w:p w:rsidR="0006239B" w:rsidRDefault="0006239B" w:rsidP="0006239B">
            <w:pPr>
              <w:rPr>
                <w:rFonts w:ascii="Verdana" w:hAnsi="Verdana"/>
              </w:rPr>
            </w:pPr>
            <w:r>
              <w:rPr>
                <w:rFonts w:ascii="Verdana" w:hAnsi="Verdana"/>
              </w:rPr>
              <w:t>přijat/a</w:t>
            </w:r>
          </w:p>
        </w:tc>
        <w:tc>
          <w:tcPr>
            <w:tcW w:w="1276" w:type="dxa"/>
          </w:tcPr>
          <w:p w:rsidR="0006239B" w:rsidRDefault="0006239B" w:rsidP="0006239B">
            <w:pPr>
              <w:rPr>
                <w:rFonts w:ascii="Verdana" w:hAnsi="Verdana"/>
              </w:rPr>
            </w:pPr>
            <w:r>
              <w:rPr>
                <w:rFonts w:ascii="Verdana" w:hAnsi="Verdana"/>
              </w:rPr>
              <w:t>48.</w:t>
            </w:r>
          </w:p>
        </w:tc>
        <w:tc>
          <w:tcPr>
            <w:tcW w:w="3685" w:type="dxa"/>
          </w:tcPr>
          <w:p w:rsidR="0006239B" w:rsidRDefault="0006239B" w:rsidP="0006239B">
            <w:pPr>
              <w:rPr>
                <w:rFonts w:ascii="Verdana" w:hAnsi="Verdana"/>
              </w:rPr>
            </w:pPr>
            <w:r>
              <w:rPr>
                <w:rFonts w:ascii="Verdana" w:hAnsi="Verdana"/>
              </w:rPr>
              <w:t>Přijat/a</w:t>
            </w:r>
          </w:p>
        </w:tc>
      </w:tr>
      <w:tr w:rsidR="0006239B" w:rsidTr="00995389">
        <w:tc>
          <w:tcPr>
            <w:tcW w:w="1271" w:type="dxa"/>
          </w:tcPr>
          <w:p w:rsidR="0006239B" w:rsidRDefault="0006239B" w:rsidP="0006239B">
            <w:pPr>
              <w:rPr>
                <w:rFonts w:ascii="Verdana" w:hAnsi="Verdana"/>
              </w:rPr>
            </w:pPr>
          </w:p>
        </w:tc>
        <w:tc>
          <w:tcPr>
            <w:tcW w:w="2835" w:type="dxa"/>
          </w:tcPr>
          <w:p w:rsidR="0006239B" w:rsidRDefault="0006239B" w:rsidP="0006239B">
            <w:pPr>
              <w:rPr>
                <w:rFonts w:ascii="Verdana" w:hAnsi="Verdana"/>
              </w:rPr>
            </w:pPr>
          </w:p>
        </w:tc>
        <w:tc>
          <w:tcPr>
            <w:tcW w:w="1276" w:type="dxa"/>
          </w:tcPr>
          <w:p w:rsidR="0006239B" w:rsidRDefault="0006239B" w:rsidP="0006239B">
            <w:pPr>
              <w:rPr>
                <w:rFonts w:ascii="Verdana" w:hAnsi="Verdana"/>
              </w:rPr>
            </w:pPr>
            <w:r>
              <w:rPr>
                <w:rFonts w:ascii="Verdana" w:hAnsi="Verdana"/>
              </w:rPr>
              <w:t>49.</w:t>
            </w:r>
          </w:p>
        </w:tc>
        <w:tc>
          <w:tcPr>
            <w:tcW w:w="3685" w:type="dxa"/>
          </w:tcPr>
          <w:p w:rsidR="0006239B" w:rsidRDefault="0006239B" w:rsidP="0006239B">
            <w:pPr>
              <w:rPr>
                <w:rFonts w:ascii="Verdana" w:hAnsi="Verdana"/>
              </w:rPr>
            </w:pPr>
            <w:r>
              <w:rPr>
                <w:rFonts w:ascii="Verdana" w:hAnsi="Verdana"/>
              </w:rPr>
              <w:t>Nepřijat/a</w:t>
            </w:r>
          </w:p>
        </w:tc>
      </w:tr>
      <w:tr w:rsidR="0006239B" w:rsidTr="00995389">
        <w:tc>
          <w:tcPr>
            <w:tcW w:w="1271" w:type="dxa"/>
          </w:tcPr>
          <w:p w:rsidR="0006239B" w:rsidRDefault="0006239B" w:rsidP="0006239B">
            <w:pPr>
              <w:rPr>
                <w:rFonts w:ascii="Verdana" w:hAnsi="Verdana"/>
              </w:rPr>
            </w:pPr>
          </w:p>
        </w:tc>
        <w:tc>
          <w:tcPr>
            <w:tcW w:w="2835" w:type="dxa"/>
          </w:tcPr>
          <w:p w:rsidR="0006239B" w:rsidRDefault="0006239B" w:rsidP="0006239B">
            <w:pPr>
              <w:rPr>
                <w:rFonts w:ascii="Verdana" w:hAnsi="Verdana"/>
              </w:rPr>
            </w:pPr>
          </w:p>
        </w:tc>
        <w:tc>
          <w:tcPr>
            <w:tcW w:w="1276" w:type="dxa"/>
          </w:tcPr>
          <w:p w:rsidR="0006239B" w:rsidRDefault="0006239B" w:rsidP="0006239B">
            <w:pPr>
              <w:rPr>
                <w:rFonts w:ascii="Verdana" w:hAnsi="Verdana"/>
              </w:rPr>
            </w:pPr>
            <w:r>
              <w:rPr>
                <w:rFonts w:ascii="Verdana" w:hAnsi="Verdana"/>
              </w:rPr>
              <w:t>50.</w:t>
            </w:r>
          </w:p>
        </w:tc>
        <w:tc>
          <w:tcPr>
            <w:tcW w:w="3685" w:type="dxa"/>
          </w:tcPr>
          <w:p w:rsidR="0006239B" w:rsidRDefault="0006239B" w:rsidP="0006239B">
            <w:pPr>
              <w:rPr>
                <w:rFonts w:ascii="Verdana" w:hAnsi="Verdana"/>
              </w:rPr>
            </w:pPr>
            <w:r>
              <w:rPr>
                <w:rFonts w:ascii="Verdana" w:hAnsi="Verdana"/>
              </w:rPr>
              <w:t>Přijat/a</w:t>
            </w:r>
          </w:p>
        </w:tc>
      </w:tr>
      <w:tr w:rsidR="0006239B" w:rsidTr="00995389">
        <w:tc>
          <w:tcPr>
            <w:tcW w:w="1271" w:type="dxa"/>
          </w:tcPr>
          <w:p w:rsidR="0006239B" w:rsidRDefault="0006239B" w:rsidP="0006239B">
            <w:pPr>
              <w:rPr>
                <w:rFonts w:ascii="Verdana" w:hAnsi="Verdana"/>
              </w:rPr>
            </w:pPr>
          </w:p>
        </w:tc>
        <w:tc>
          <w:tcPr>
            <w:tcW w:w="2835" w:type="dxa"/>
          </w:tcPr>
          <w:p w:rsidR="0006239B" w:rsidRDefault="0006239B" w:rsidP="0006239B">
            <w:pPr>
              <w:rPr>
                <w:rFonts w:ascii="Verdana" w:hAnsi="Verdana"/>
              </w:rPr>
            </w:pPr>
          </w:p>
        </w:tc>
        <w:tc>
          <w:tcPr>
            <w:tcW w:w="1276" w:type="dxa"/>
          </w:tcPr>
          <w:p w:rsidR="0006239B" w:rsidRDefault="0006239B" w:rsidP="0006239B">
            <w:pPr>
              <w:rPr>
                <w:rFonts w:ascii="Verdana" w:hAnsi="Verdana"/>
              </w:rPr>
            </w:pPr>
            <w:r>
              <w:rPr>
                <w:rFonts w:ascii="Verdana" w:hAnsi="Verdana"/>
              </w:rPr>
              <w:t xml:space="preserve">51. </w:t>
            </w:r>
          </w:p>
        </w:tc>
        <w:tc>
          <w:tcPr>
            <w:tcW w:w="3685" w:type="dxa"/>
          </w:tcPr>
          <w:p w:rsidR="0006239B" w:rsidRDefault="0006239B" w:rsidP="0006239B">
            <w:pPr>
              <w:rPr>
                <w:rFonts w:ascii="Verdana" w:hAnsi="Verdana"/>
              </w:rPr>
            </w:pPr>
            <w:r>
              <w:rPr>
                <w:rFonts w:ascii="Verdana" w:hAnsi="Verdana"/>
              </w:rPr>
              <w:t>Přijat/a</w:t>
            </w:r>
          </w:p>
        </w:tc>
      </w:tr>
      <w:tr w:rsidR="0006239B" w:rsidTr="00995389">
        <w:tc>
          <w:tcPr>
            <w:tcW w:w="1271" w:type="dxa"/>
          </w:tcPr>
          <w:p w:rsidR="0006239B" w:rsidRDefault="0006239B" w:rsidP="0006239B">
            <w:pPr>
              <w:rPr>
                <w:rFonts w:ascii="Verdana" w:hAnsi="Verdana"/>
              </w:rPr>
            </w:pPr>
          </w:p>
        </w:tc>
        <w:tc>
          <w:tcPr>
            <w:tcW w:w="2835" w:type="dxa"/>
          </w:tcPr>
          <w:p w:rsidR="0006239B" w:rsidRDefault="0006239B" w:rsidP="0006239B">
            <w:pPr>
              <w:rPr>
                <w:rFonts w:ascii="Verdana" w:hAnsi="Verdana"/>
              </w:rPr>
            </w:pPr>
          </w:p>
        </w:tc>
        <w:tc>
          <w:tcPr>
            <w:tcW w:w="1276" w:type="dxa"/>
          </w:tcPr>
          <w:p w:rsidR="0006239B" w:rsidRDefault="0006239B" w:rsidP="0006239B">
            <w:pPr>
              <w:rPr>
                <w:rFonts w:ascii="Verdana" w:hAnsi="Verdana"/>
              </w:rPr>
            </w:pPr>
          </w:p>
        </w:tc>
        <w:tc>
          <w:tcPr>
            <w:tcW w:w="3685" w:type="dxa"/>
          </w:tcPr>
          <w:p w:rsidR="0006239B" w:rsidRDefault="0006239B" w:rsidP="0006239B">
            <w:pPr>
              <w:rPr>
                <w:rFonts w:ascii="Verdana" w:hAnsi="Verdana"/>
              </w:rPr>
            </w:pPr>
          </w:p>
        </w:tc>
      </w:tr>
      <w:tr w:rsidR="0006239B" w:rsidTr="00995389">
        <w:tc>
          <w:tcPr>
            <w:tcW w:w="1271" w:type="dxa"/>
          </w:tcPr>
          <w:p w:rsidR="0006239B" w:rsidRDefault="0006239B" w:rsidP="0006239B">
            <w:pPr>
              <w:rPr>
                <w:rFonts w:ascii="Verdana" w:hAnsi="Verdana"/>
              </w:rPr>
            </w:pPr>
          </w:p>
        </w:tc>
        <w:tc>
          <w:tcPr>
            <w:tcW w:w="2835" w:type="dxa"/>
          </w:tcPr>
          <w:p w:rsidR="0006239B" w:rsidRDefault="0006239B" w:rsidP="0006239B">
            <w:pPr>
              <w:rPr>
                <w:rFonts w:ascii="Verdana" w:hAnsi="Verdana"/>
              </w:rPr>
            </w:pPr>
          </w:p>
        </w:tc>
        <w:tc>
          <w:tcPr>
            <w:tcW w:w="1276" w:type="dxa"/>
          </w:tcPr>
          <w:p w:rsidR="0006239B" w:rsidRDefault="0006239B" w:rsidP="0006239B">
            <w:pPr>
              <w:rPr>
                <w:rFonts w:ascii="Verdana" w:hAnsi="Verdana"/>
              </w:rPr>
            </w:pPr>
          </w:p>
        </w:tc>
        <w:tc>
          <w:tcPr>
            <w:tcW w:w="3685" w:type="dxa"/>
          </w:tcPr>
          <w:p w:rsidR="0006239B" w:rsidRDefault="0006239B" w:rsidP="0006239B">
            <w:pPr>
              <w:rPr>
                <w:rFonts w:ascii="Verdana" w:hAnsi="Verdana"/>
              </w:rPr>
            </w:pPr>
          </w:p>
        </w:tc>
      </w:tr>
      <w:tr w:rsidR="0006239B" w:rsidTr="00995389">
        <w:tc>
          <w:tcPr>
            <w:tcW w:w="1271" w:type="dxa"/>
          </w:tcPr>
          <w:p w:rsidR="0006239B" w:rsidRDefault="0006239B" w:rsidP="0006239B">
            <w:pPr>
              <w:rPr>
                <w:rFonts w:ascii="Verdana" w:hAnsi="Verdana"/>
              </w:rPr>
            </w:pPr>
          </w:p>
        </w:tc>
        <w:tc>
          <w:tcPr>
            <w:tcW w:w="2835" w:type="dxa"/>
          </w:tcPr>
          <w:p w:rsidR="0006239B" w:rsidRDefault="0006239B" w:rsidP="0006239B">
            <w:pPr>
              <w:rPr>
                <w:rFonts w:ascii="Verdana" w:hAnsi="Verdana"/>
              </w:rPr>
            </w:pPr>
          </w:p>
        </w:tc>
        <w:tc>
          <w:tcPr>
            <w:tcW w:w="1276" w:type="dxa"/>
          </w:tcPr>
          <w:p w:rsidR="0006239B" w:rsidRDefault="0006239B" w:rsidP="0006239B">
            <w:pPr>
              <w:rPr>
                <w:rFonts w:ascii="Verdana" w:hAnsi="Verdana"/>
              </w:rPr>
            </w:pPr>
          </w:p>
        </w:tc>
        <w:tc>
          <w:tcPr>
            <w:tcW w:w="3685" w:type="dxa"/>
          </w:tcPr>
          <w:p w:rsidR="0006239B" w:rsidRDefault="0006239B" w:rsidP="0006239B">
            <w:pPr>
              <w:rPr>
                <w:rFonts w:ascii="Verdana" w:hAnsi="Verdana"/>
              </w:rPr>
            </w:pPr>
          </w:p>
        </w:tc>
      </w:tr>
    </w:tbl>
    <w:p w:rsidR="00995389" w:rsidRPr="00781763" w:rsidRDefault="00995389" w:rsidP="00995389">
      <w:pPr>
        <w:rPr>
          <w:rFonts w:ascii="Verdana" w:hAnsi="Verdana"/>
        </w:rPr>
      </w:pPr>
    </w:p>
    <w:p w:rsidR="00995389" w:rsidRDefault="00843BD8">
      <w:pPr>
        <w:rPr>
          <w:rFonts w:ascii="Verdana" w:hAnsi="Verdana"/>
          <w:sz w:val="22"/>
          <w:szCs w:val="22"/>
        </w:rPr>
      </w:pPr>
      <w:r w:rsidRPr="00843BD8">
        <w:rPr>
          <w:rFonts w:ascii="Verdana" w:hAnsi="Verdana"/>
          <w:sz w:val="22"/>
          <w:szCs w:val="22"/>
        </w:rPr>
        <w:t xml:space="preserve">Zapsala dne : 21.5.2021  Jana Janů, </w:t>
      </w:r>
      <w:proofErr w:type="spellStart"/>
      <w:r w:rsidRPr="00843BD8">
        <w:rPr>
          <w:rFonts w:ascii="Verdana" w:hAnsi="Verdana"/>
          <w:sz w:val="22"/>
          <w:szCs w:val="22"/>
        </w:rPr>
        <w:t>řed</w:t>
      </w:r>
      <w:proofErr w:type="spellEnd"/>
      <w:r w:rsidRPr="00843BD8">
        <w:rPr>
          <w:rFonts w:ascii="Verdana" w:hAnsi="Verdana"/>
          <w:sz w:val="22"/>
          <w:szCs w:val="22"/>
        </w:rPr>
        <w:t>. MŠ Měřín</w:t>
      </w:r>
    </w:p>
    <w:p w:rsidR="00843BD8" w:rsidRDefault="00843BD8">
      <w:pPr>
        <w:rPr>
          <w:rFonts w:ascii="Verdana" w:hAnsi="Verdana"/>
          <w:sz w:val="22"/>
          <w:szCs w:val="22"/>
        </w:rPr>
      </w:pPr>
      <w:r>
        <w:rPr>
          <w:rFonts w:ascii="Verdana" w:hAnsi="Verdana"/>
          <w:sz w:val="22"/>
          <w:szCs w:val="22"/>
        </w:rPr>
        <w:t>Vyvěšeno dne: 24.5.2021 na webových stránkách školy,</w:t>
      </w:r>
      <w:r w:rsidR="008B7D4C">
        <w:rPr>
          <w:rFonts w:ascii="Verdana" w:hAnsi="Verdana"/>
          <w:sz w:val="22"/>
          <w:szCs w:val="22"/>
        </w:rPr>
        <w:t xml:space="preserve"> ve </w:t>
      </w:r>
      <w:r>
        <w:rPr>
          <w:rFonts w:ascii="Verdana" w:hAnsi="Verdana"/>
          <w:sz w:val="22"/>
          <w:szCs w:val="22"/>
        </w:rPr>
        <w:t xml:space="preserve">škole </w:t>
      </w:r>
    </w:p>
    <w:p w:rsidR="00B617A4" w:rsidRDefault="00B617A4">
      <w:pPr>
        <w:rPr>
          <w:rFonts w:ascii="Verdana" w:hAnsi="Verdana"/>
          <w:sz w:val="22"/>
          <w:szCs w:val="22"/>
        </w:rPr>
      </w:pPr>
    </w:p>
    <w:p w:rsidR="00B617A4" w:rsidRDefault="00B617A4">
      <w:pPr>
        <w:rPr>
          <w:rFonts w:ascii="Verdana" w:hAnsi="Verdana"/>
          <w:sz w:val="22"/>
          <w:szCs w:val="22"/>
        </w:rPr>
      </w:pPr>
    </w:p>
    <w:p w:rsidR="00B617A4" w:rsidRDefault="00B617A4">
      <w:pPr>
        <w:rPr>
          <w:rFonts w:ascii="Verdana" w:hAnsi="Verdana"/>
          <w:sz w:val="22"/>
          <w:szCs w:val="22"/>
        </w:rPr>
      </w:pPr>
    </w:p>
    <w:p w:rsidR="00B617A4" w:rsidRDefault="00B617A4">
      <w:pPr>
        <w:rPr>
          <w:rFonts w:ascii="Verdana" w:hAnsi="Verdana"/>
          <w:sz w:val="22"/>
          <w:szCs w:val="22"/>
        </w:rPr>
      </w:pPr>
    </w:p>
    <w:p w:rsidR="00B617A4" w:rsidRDefault="00B617A4">
      <w:pPr>
        <w:rPr>
          <w:rFonts w:ascii="Verdana" w:hAnsi="Verdana"/>
          <w:sz w:val="22"/>
          <w:szCs w:val="22"/>
        </w:rPr>
      </w:pPr>
    </w:p>
    <w:p w:rsidR="00B617A4" w:rsidRDefault="00B617A4">
      <w:pPr>
        <w:rPr>
          <w:rFonts w:ascii="Verdana" w:hAnsi="Verdana"/>
          <w:sz w:val="22"/>
          <w:szCs w:val="22"/>
        </w:rPr>
      </w:pPr>
    </w:p>
    <w:tbl>
      <w:tblPr>
        <w:tblStyle w:val="Mkatabulky"/>
        <w:tblW w:w="0" w:type="auto"/>
        <w:tblLook w:val="04A0" w:firstRow="1" w:lastRow="0" w:firstColumn="1" w:lastColumn="0" w:noHBand="0" w:noVBand="1"/>
      </w:tblPr>
      <w:tblGrid>
        <w:gridCol w:w="2547"/>
        <w:gridCol w:w="6515"/>
      </w:tblGrid>
      <w:tr w:rsidR="00CB6FE6" w:rsidTr="00CB6FE6">
        <w:trPr>
          <w:trHeight w:val="1718"/>
        </w:trPr>
        <w:tc>
          <w:tcPr>
            <w:tcW w:w="9062" w:type="dxa"/>
            <w:gridSpan w:val="2"/>
            <w:vAlign w:val="center"/>
          </w:tcPr>
          <w:p w:rsidR="00CB6FE6" w:rsidRPr="00CB6FE6" w:rsidRDefault="00CB6FE6" w:rsidP="00CB6FE6">
            <w:pPr>
              <w:jc w:val="center"/>
              <w:rPr>
                <w:rFonts w:ascii="Verdana" w:hAnsi="Verdana"/>
                <w:sz w:val="32"/>
                <w:szCs w:val="32"/>
              </w:rPr>
            </w:pPr>
            <w:r w:rsidRPr="00CB6FE6">
              <w:rPr>
                <w:rFonts w:ascii="Verdana" w:hAnsi="Verdana"/>
                <w:sz w:val="32"/>
                <w:szCs w:val="32"/>
              </w:rPr>
              <w:t>Podrobný přehled o zápisu</w:t>
            </w:r>
          </w:p>
          <w:p w:rsidR="00CB6FE6" w:rsidRDefault="00CB6FE6" w:rsidP="00CB6FE6">
            <w:pPr>
              <w:jc w:val="center"/>
              <w:rPr>
                <w:rFonts w:ascii="Verdana" w:hAnsi="Verdana"/>
                <w:sz w:val="22"/>
                <w:szCs w:val="22"/>
              </w:rPr>
            </w:pPr>
            <w:r>
              <w:rPr>
                <w:rFonts w:ascii="Verdana" w:hAnsi="Verdana"/>
                <w:sz w:val="32"/>
                <w:szCs w:val="32"/>
              </w:rPr>
              <w:t>n</w:t>
            </w:r>
            <w:r w:rsidRPr="00CB6FE6">
              <w:rPr>
                <w:rFonts w:ascii="Verdana" w:hAnsi="Verdana"/>
                <w:sz w:val="32"/>
                <w:szCs w:val="32"/>
              </w:rPr>
              <w:t>a školní rok 2021/2022</w:t>
            </w:r>
          </w:p>
        </w:tc>
      </w:tr>
      <w:tr w:rsidR="00CB6FE6" w:rsidTr="00CB6FE6">
        <w:trPr>
          <w:trHeight w:val="693"/>
        </w:trPr>
        <w:tc>
          <w:tcPr>
            <w:tcW w:w="2547" w:type="dxa"/>
            <w:vAlign w:val="center"/>
          </w:tcPr>
          <w:p w:rsidR="00CB6FE6" w:rsidRDefault="00CB6FE6" w:rsidP="00CB6FE6">
            <w:pPr>
              <w:jc w:val="center"/>
              <w:rPr>
                <w:rFonts w:ascii="Verdana" w:hAnsi="Verdana"/>
                <w:sz w:val="22"/>
                <w:szCs w:val="22"/>
              </w:rPr>
            </w:pPr>
            <w:r>
              <w:rPr>
                <w:rFonts w:ascii="Verdana" w:hAnsi="Verdana"/>
                <w:sz w:val="22"/>
                <w:szCs w:val="22"/>
              </w:rPr>
              <w:t>Vyzvednuto</w:t>
            </w:r>
          </w:p>
        </w:tc>
        <w:tc>
          <w:tcPr>
            <w:tcW w:w="6515" w:type="dxa"/>
            <w:vAlign w:val="center"/>
          </w:tcPr>
          <w:p w:rsidR="00CB6FE6" w:rsidRDefault="00CB6FE6" w:rsidP="00CB6FE6">
            <w:pPr>
              <w:jc w:val="center"/>
              <w:rPr>
                <w:rFonts w:ascii="Verdana" w:hAnsi="Verdana"/>
                <w:sz w:val="22"/>
                <w:szCs w:val="22"/>
              </w:rPr>
            </w:pPr>
            <w:r>
              <w:rPr>
                <w:rFonts w:ascii="Verdana" w:hAnsi="Verdana"/>
                <w:sz w:val="22"/>
                <w:szCs w:val="22"/>
              </w:rPr>
              <w:t>51 žádostí</w:t>
            </w:r>
          </w:p>
        </w:tc>
      </w:tr>
      <w:tr w:rsidR="00CB6FE6" w:rsidTr="00CB6FE6">
        <w:trPr>
          <w:trHeight w:val="703"/>
        </w:trPr>
        <w:tc>
          <w:tcPr>
            <w:tcW w:w="2547" w:type="dxa"/>
            <w:vAlign w:val="center"/>
          </w:tcPr>
          <w:p w:rsidR="00CB6FE6" w:rsidRDefault="00CB6FE6" w:rsidP="00CB6FE6">
            <w:pPr>
              <w:jc w:val="center"/>
              <w:rPr>
                <w:rFonts w:ascii="Verdana" w:hAnsi="Verdana"/>
                <w:sz w:val="22"/>
                <w:szCs w:val="22"/>
              </w:rPr>
            </w:pPr>
            <w:r>
              <w:rPr>
                <w:rFonts w:ascii="Verdana" w:hAnsi="Verdana"/>
                <w:sz w:val="22"/>
                <w:szCs w:val="22"/>
              </w:rPr>
              <w:t>Vráceno v řádném termínu</w:t>
            </w:r>
          </w:p>
        </w:tc>
        <w:tc>
          <w:tcPr>
            <w:tcW w:w="6515" w:type="dxa"/>
            <w:vAlign w:val="center"/>
          </w:tcPr>
          <w:p w:rsidR="00CB6FE6" w:rsidRDefault="00CB6FE6" w:rsidP="00CB6FE6">
            <w:pPr>
              <w:jc w:val="center"/>
              <w:rPr>
                <w:rFonts w:ascii="Verdana" w:hAnsi="Verdana"/>
                <w:sz w:val="22"/>
                <w:szCs w:val="22"/>
              </w:rPr>
            </w:pPr>
            <w:r>
              <w:rPr>
                <w:rFonts w:ascii="Verdana" w:hAnsi="Verdana"/>
                <w:sz w:val="22"/>
                <w:szCs w:val="22"/>
              </w:rPr>
              <w:t>48 žádostí</w:t>
            </w:r>
          </w:p>
        </w:tc>
      </w:tr>
      <w:tr w:rsidR="00676881" w:rsidTr="00CB6FE6">
        <w:trPr>
          <w:trHeight w:val="703"/>
        </w:trPr>
        <w:tc>
          <w:tcPr>
            <w:tcW w:w="2547" w:type="dxa"/>
            <w:vAlign w:val="center"/>
          </w:tcPr>
          <w:p w:rsidR="00676881" w:rsidRDefault="00676881" w:rsidP="00CB6FE6">
            <w:pPr>
              <w:jc w:val="center"/>
              <w:rPr>
                <w:rFonts w:ascii="Verdana" w:hAnsi="Verdana"/>
                <w:sz w:val="22"/>
                <w:szCs w:val="22"/>
              </w:rPr>
            </w:pPr>
            <w:r>
              <w:rPr>
                <w:rFonts w:ascii="Verdana" w:hAnsi="Verdana"/>
                <w:sz w:val="22"/>
                <w:szCs w:val="22"/>
              </w:rPr>
              <w:t>Rozhodnutí</w:t>
            </w:r>
          </w:p>
        </w:tc>
        <w:tc>
          <w:tcPr>
            <w:tcW w:w="6515" w:type="dxa"/>
            <w:vAlign w:val="center"/>
          </w:tcPr>
          <w:p w:rsidR="00676881" w:rsidRDefault="00E71873" w:rsidP="00CB6FE6">
            <w:pPr>
              <w:jc w:val="center"/>
              <w:rPr>
                <w:rFonts w:ascii="Verdana" w:hAnsi="Verdana"/>
                <w:sz w:val="22"/>
                <w:szCs w:val="22"/>
              </w:rPr>
            </w:pPr>
            <w:r>
              <w:rPr>
                <w:rFonts w:ascii="Verdana" w:hAnsi="Verdana"/>
                <w:sz w:val="22"/>
                <w:szCs w:val="22"/>
              </w:rPr>
              <w:t>46</w:t>
            </w:r>
            <w:r w:rsidR="00676881">
              <w:rPr>
                <w:rFonts w:ascii="Verdana" w:hAnsi="Verdana"/>
                <w:sz w:val="22"/>
                <w:szCs w:val="22"/>
              </w:rPr>
              <w:t xml:space="preserve"> dětí přijato</w:t>
            </w:r>
            <w:r>
              <w:rPr>
                <w:rFonts w:ascii="Verdana" w:hAnsi="Verdana"/>
                <w:sz w:val="22"/>
                <w:szCs w:val="22"/>
              </w:rPr>
              <w:t>, 1 dítě odloženo rozhodnutí</w:t>
            </w:r>
          </w:p>
          <w:p w:rsidR="00676881" w:rsidRDefault="00676881" w:rsidP="00676881">
            <w:pPr>
              <w:jc w:val="center"/>
              <w:rPr>
                <w:rFonts w:ascii="Verdana" w:hAnsi="Verdana"/>
                <w:sz w:val="22"/>
                <w:szCs w:val="22"/>
              </w:rPr>
            </w:pPr>
            <w:r>
              <w:rPr>
                <w:rFonts w:ascii="Verdana" w:hAnsi="Verdana"/>
                <w:sz w:val="22"/>
                <w:szCs w:val="22"/>
              </w:rPr>
              <w:t>1 dítě oznámilo přijetí do jiné MŠ</w:t>
            </w:r>
          </w:p>
        </w:tc>
      </w:tr>
      <w:tr w:rsidR="00CB6FE6" w:rsidTr="00CB6FE6">
        <w:trPr>
          <w:trHeight w:val="839"/>
        </w:trPr>
        <w:tc>
          <w:tcPr>
            <w:tcW w:w="2547" w:type="dxa"/>
            <w:vAlign w:val="center"/>
          </w:tcPr>
          <w:p w:rsidR="00CB6FE6" w:rsidRDefault="00CB6FE6" w:rsidP="00CB6FE6">
            <w:pPr>
              <w:jc w:val="center"/>
              <w:rPr>
                <w:rFonts w:ascii="Verdana" w:hAnsi="Verdana"/>
                <w:sz w:val="22"/>
                <w:szCs w:val="22"/>
              </w:rPr>
            </w:pPr>
            <w:r>
              <w:rPr>
                <w:rFonts w:ascii="Verdana" w:hAnsi="Verdana"/>
                <w:sz w:val="22"/>
                <w:szCs w:val="22"/>
              </w:rPr>
              <w:t>Děti od 2 let</w:t>
            </w:r>
          </w:p>
        </w:tc>
        <w:tc>
          <w:tcPr>
            <w:tcW w:w="6515" w:type="dxa"/>
            <w:vAlign w:val="center"/>
          </w:tcPr>
          <w:p w:rsidR="00CB6FE6" w:rsidRDefault="00CB6FE6" w:rsidP="00CB6FE6">
            <w:pPr>
              <w:jc w:val="center"/>
              <w:rPr>
                <w:rFonts w:ascii="Verdana" w:hAnsi="Verdana"/>
                <w:sz w:val="22"/>
                <w:szCs w:val="22"/>
              </w:rPr>
            </w:pPr>
            <w:r>
              <w:rPr>
                <w:rFonts w:ascii="Verdana" w:hAnsi="Verdana"/>
                <w:sz w:val="22"/>
                <w:szCs w:val="22"/>
              </w:rPr>
              <w:t>20 dětí</w:t>
            </w:r>
          </w:p>
        </w:tc>
      </w:tr>
      <w:tr w:rsidR="00CB6FE6" w:rsidTr="00CB6FE6">
        <w:trPr>
          <w:trHeight w:val="839"/>
        </w:trPr>
        <w:tc>
          <w:tcPr>
            <w:tcW w:w="2547" w:type="dxa"/>
            <w:vAlign w:val="center"/>
          </w:tcPr>
          <w:p w:rsidR="00CB6FE6" w:rsidRDefault="00CB6FE6" w:rsidP="00CB6FE6">
            <w:pPr>
              <w:jc w:val="center"/>
              <w:rPr>
                <w:rFonts w:ascii="Verdana" w:hAnsi="Verdana"/>
                <w:sz w:val="22"/>
                <w:szCs w:val="22"/>
              </w:rPr>
            </w:pPr>
            <w:r>
              <w:rPr>
                <w:rFonts w:ascii="Verdana" w:hAnsi="Verdana"/>
                <w:sz w:val="22"/>
                <w:szCs w:val="22"/>
              </w:rPr>
              <w:t>Počet dětí  na školní rok 2021/2022</w:t>
            </w:r>
          </w:p>
        </w:tc>
        <w:tc>
          <w:tcPr>
            <w:tcW w:w="6515" w:type="dxa"/>
            <w:vAlign w:val="center"/>
          </w:tcPr>
          <w:p w:rsidR="00CB6FE6" w:rsidRDefault="00DF6968" w:rsidP="00CB6FE6">
            <w:pPr>
              <w:jc w:val="center"/>
              <w:rPr>
                <w:rFonts w:ascii="Verdana" w:hAnsi="Verdana"/>
                <w:sz w:val="22"/>
                <w:szCs w:val="22"/>
              </w:rPr>
            </w:pPr>
            <w:r>
              <w:rPr>
                <w:rFonts w:ascii="Verdana" w:hAnsi="Verdana"/>
                <w:sz w:val="22"/>
                <w:szCs w:val="22"/>
              </w:rPr>
              <w:t>108</w:t>
            </w:r>
          </w:p>
        </w:tc>
      </w:tr>
      <w:tr w:rsidR="00676881" w:rsidTr="00CB6FE6">
        <w:trPr>
          <w:trHeight w:val="839"/>
        </w:trPr>
        <w:tc>
          <w:tcPr>
            <w:tcW w:w="2547" w:type="dxa"/>
            <w:vAlign w:val="center"/>
          </w:tcPr>
          <w:p w:rsidR="00676881" w:rsidRDefault="00676881" w:rsidP="00CB6FE6">
            <w:pPr>
              <w:jc w:val="center"/>
              <w:rPr>
                <w:rFonts w:ascii="Verdana" w:hAnsi="Verdana"/>
                <w:sz w:val="22"/>
                <w:szCs w:val="22"/>
              </w:rPr>
            </w:pPr>
            <w:r>
              <w:rPr>
                <w:rFonts w:ascii="Verdana" w:hAnsi="Verdana"/>
                <w:sz w:val="22"/>
                <w:szCs w:val="22"/>
              </w:rPr>
              <w:t>Počty dětí na třídy</w:t>
            </w:r>
          </w:p>
        </w:tc>
        <w:tc>
          <w:tcPr>
            <w:tcW w:w="6515" w:type="dxa"/>
            <w:vAlign w:val="center"/>
          </w:tcPr>
          <w:p w:rsidR="00676881" w:rsidRDefault="00676881" w:rsidP="00CB6FE6">
            <w:pPr>
              <w:jc w:val="center"/>
              <w:rPr>
                <w:rFonts w:ascii="Verdana" w:hAnsi="Verdana"/>
                <w:sz w:val="22"/>
                <w:szCs w:val="22"/>
              </w:rPr>
            </w:pPr>
          </w:p>
          <w:p w:rsidR="00676881" w:rsidRDefault="00676881" w:rsidP="00676881">
            <w:pPr>
              <w:rPr>
                <w:rFonts w:ascii="Verdana" w:hAnsi="Verdana"/>
                <w:sz w:val="22"/>
                <w:szCs w:val="22"/>
              </w:rPr>
            </w:pPr>
            <w:proofErr w:type="gramStart"/>
            <w:r>
              <w:rPr>
                <w:rFonts w:ascii="Verdana" w:hAnsi="Verdana"/>
                <w:sz w:val="22"/>
                <w:szCs w:val="22"/>
              </w:rPr>
              <w:t>1.třída</w:t>
            </w:r>
            <w:proofErr w:type="gramEnd"/>
            <w:r w:rsidR="00DF6968">
              <w:rPr>
                <w:rFonts w:ascii="Verdana" w:hAnsi="Verdana"/>
                <w:sz w:val="22"/>
                <w:szCs w:val="22"/>
              </w:rPr>
              <w:t xml:space="preserve"> </w:t>
            </w:r>
            <w:r>
              <w:rPr>
                <w:rFonts w:ascii="Verdana" w:hAnsi="Verdana"/>
                <w:sz w:val="22"/>
                <w:szCs w:val="22"/>
              </w:rPr>
              <w:t xml:space="preserve"> 22   snížený počet -zařazení dítěte ml. 3 let</w:t>
            </w:r>
          </w:p>
          <w:p w:rsidR="00676881" w:rsidRDefault="00676881" w:rsidP="00676881">
            <w:pPr>
              <w:rPr>
                <w:rFonts w:ascii="Verdana" w:hAnsi="Verdana"/>
                <w:sz w:val="22"/>
                <w:szCs w:val="22"/>
              </w:rPr>
            </w:pPr>
            <w:proofErr w:type="gramStart"/>
            <w:r>
              <w:rPr>
                <w:rFonts w:ascii="Verdana" w:hAnsi="Verdana"/>
                <w:sz w:val="22"/>
                <w:szCs w:val="22"/>
              </w:rPr>
              <w:t>2.třída</w:t>
            </w:r>
            <w:proofErr w:type="gramEnd"/>
            <w:r>
              <w:rPr>
                <w:rFonts w:ascii="Verdana" w:hAnsi="Verdana"/>
                <w:sz w:val="22"/>
                <w:szCs w:val="22"/>
              </w:rPr>
              <w:t xml:space="preserve">  22  snížený počet -zařazení dítěte ml. 3 let</w:t>
            </w:r>
          </w:p>
          <w:p w:rsidR="00676881" w:rsidRDefault="00DF6968" w:rsidP="00676881">
            <w:pPr>
              <w:rPr>
                <w:rFonts w:ascii="Verdana" w:hAnsi="Verdana"/>
                <w:sz w:val="22"/>
                <w:szCs w:val="22"/>
              </w:rPr>
            </w:pPr>
            <w:proofErr w:type="gramStart"/>
            <w:r>
              <w:rPr>
                <w:rFonts w:ascii="Verdana" w:hAnsi="Verdana"/>
                <w:sz w:val="22"/>
                <w:szCs w:val="22"/>
              </w:rPr>
              <w:t>3.třída</w:t>
            </w:r>
            <w:proofErr w:type="gramEnd"/>
            <w:r>
              <w:rPr>
                <w:rFonts w:ascii="Verdana" w:hAnsi="Verdana"/>
                <w:sz w:val="22"/>
                <w:szCs w:val="22"/>
              </w:rPr>
              <w:t xml:space="preserve">  24</w:t>
            </w:r>
          </w:p>
          <w:p w:rsidR="00676881" w:rsidRDefault="00676881" w:rsidP="00676881">
            <w:pPr>
              <w:rPr>
                <w:rFonts w:ascii="Verdana" w:hAnsi="Verdana"/>
                <w:sz w:val="22"/>
                <w:szCs w:val="22"/>
              </w:rPr>
            </w:pPr>
            <w:proofErr w:type="gramStart"/>
            <w:r>
              <w:rPr>
                <w:rFonts w:ascii="Verdana" w:hAnsi="Verdana"/>
                <w:sz w:val="22"/>
                <w:szCs w:val="22"/>
              </w:rPr>
              <w:t>4.třída</w:t>
            </w:r>
            <w:proofErr w:type="gramEnd"/>
            <w:r>
              <w:rPr>
                <w:rFonts w:ascii="Verdana" w:hAnsi="Verdana"/>
                <w:sz w:val="22"/>
                <w:szCs w:val="22"/>
              </w:rPr>
              <w:t xml:space="preserve">  22  snížený počet -zařazení dítěte se SVP</w:t>
            </w:r>
          </w:p>
          <w:p w:rsidR="00676881" w:rsidRDefault="00676881" w:rsidP="00676881">
            <w:pPr>
              <w:rPr>
                <w:rFonts w:ascii="Verdana" w:hAnsi="Verdana"/>
                <w:sz w:val="22"/>
                <w:szCs w:val="22"/>
              </w:rPr>
            </w:pPr>
            <w:proofErr w:type="gramStart"/>
            <w:r>
              <w:rPr>
                <w:rFonts w:ascii="Verdana" w:hAnsi="Verdana"/>
                <w:sz w:val="22"/>
                <w:szCs w:val="22"/>
              </w:rPr>
              <w:t>5.třída</w:t>
            </w:r>
            <w:proofErr w:type="gramEnd"/>
            <w:r>
              <w:rPr>
                <w:rFonts w:ascii="Verdana" w:hAnsi="Verdana"/>
                <w:sz w:val="22"/>
                <w:szCs w:val="22"/>
              </w:rPr>
              <w:t xml:space="preserve">  18  snížený počet –děti od 2  do  3 let</w:t>
            </w:r>
          </w:p>
          <w:p w:rsidR="00676881" w:rsidRDefault="00676881" w:rsidP="00CB6FE6">
            <w:pPr>
              <w:jc w:val="center"/>
              <w:rPr>
                <w:rFonts w:ascii="Verdana" w:hAnsi="Verdana"/>
                <w:sz w:val="22"/>
                <w:szCs w:val="22"/>
              </w:rPr>
            </w:pPr>
          </w:p>
          <w:p w:rsidR="00676881" w:rsidRDefault="00676881" w:rsidP="00CB6FE6">
            <w:pPr>
              <w:jc w:val="center"/>
              <w:rPr>
                <w:rFonts w:ascii="Verdana" w:hAnsi="Verdana"/>
                <w:sz w:val="22"/>
                <w:szCs w:val="22"/>
              </w:rPr>
            </w:pPr>
          </w:p>
        </w:tc>
      </w:tr>
    </w:tbl>
    <w:p w:rsidR="00E71873" w:rsidRDefault="00676881" w:rsidP="00465166">
      <w:pPr>
        <w:widowControl w:val="0"/>
        <w:autoSpaceDE w:val="0"/>
        <w:autoSpaceDN w:val="0"/>
        <w:adjustRightInd w:val="0"/>
        <w:rPr>
          <w:rFonts w:ascii="Verdana" w:hAnsi="Verdana"/>
          <w:sz w:val="22"/>
          <w:szCs w:val="22"/>
        </w:rPr>
      </w:pPr>
      <w:r>
        <w:rPr>
          <w:rFonts w:ascii="Verdana" w:hAnsi="Verdana"/>
          <w:sz w:val="22"/>
          <w:szCs w:val="22"/>
        </w:rPr>
        <w:t xml:space="preserve">Pozn. </w:t>
      </w:r>
      <w:r w:rsidR="00E71873">
        <w:rPr>
          <w:rFonts w:ascii="Verdana" w:hAnsi="Verdana"/>
          <w:sz w:val="22"/>
          <w:szCs w:val="22"/>
        </w:rPr>
        <w:t xml:space="preserve"> Všechny děti budou nastupovat do MŠ se základními hygienickými návyky, bez plen. Skupina dětí od dvou do  tří let bude přijata na zkušební dobu. Pokud se dítě nebude schopno začlenit do kolektivu, bude mu docházka ukončena. </w:t>
      </w:r>
    </w:p>
    <w:p w:rsidR="00E71873" w:rsidRDefault="00E71873" w:rsidP="00465166">
      <w:pPr>
        <w:widowControl w:val="0"/>
        <w:autoSpaceDE w:val="0"/>
        <w:autoSpaceDN w:val="0"/>
        <w:adjustRightInd w:val="0"/>
        <w:rPr>
          <w:rFonts w:ascii="Verdana" w:hAnsi="Verdana"/>
          <w:sz w:val="22"/>
          <w:szCs w:val="22"/>
        </w:rPr>
      </w:pPr>
    </w:p>
    <w:p w:rsidR="00E71873" w:rsidRDefault="00E71873" w:rsidP="00465166">
      <w:pPr>
        <w:widowControl w:val="0"/>
        <w:autoSpaceDE w:val="0"/>
        <w:autoSpaceDN w:val="0"/>
        <w:adjustRightInd w:val="0"/>
        <w:rPr>
          <w:rFonts w:ascii="Verdana" w:hAnsi="Verdana"/>
          <w:sz w:val="22"/>
          <w:szCs w:val="22"/>
        </w:rPr>
      </w:pPr>
    </w:p>
    <w:p w:rsidR="00E71873" w:rsidRDefault="00E71873" w:rsidP="00465166">
      <w:pPr>
        <w:widowControl w:val="0"/>
        <w:autoSpaceDE w:val="0"/>
        <w:autoSpaceDN w:val="0"/>
        <w:adjustRightInd w:val="0"/>
        <w:rPr>
          <w:rFonts w:ascii="Verdana" w:hAnsi="Verdana"/>
          <w:sz w:val="22"/>
          <w:szCs w:val="22"/>
        </w:rPr>
      </w:pPr>
    </w:p>
    <w:p w:rsidR="00E71873" w:rsidRDefault="00E71873" w:rsidP="00465166">
      <w:pPr>
        <w:widowControl w:val="0"/>
        <w:autoSpaceDE w:val="0"/>
        <w:autoSpaceDN w:val="0"/>
        <w:adjustRightInd w:val="0"/>
        <w:rPr>
          <w:rFonts w:ascii="Verdana" w:hAnsi="Verdana"/>
          <w:sz w:val="22"/>
          <w:szCs w:val="22"/>
        </w:rPr>
      </w:pPr>
    </w:p>
    <w:p w:rsidR="00E71873" w:rsidRDefault="00E71873" w:rsidP="00465166">
      <w:pPr>
        <w:widowControl w:val="0"/>
        <w:autoSpaceDE w:val="0"/>
        <w:autoSpaceDN w:val="0"/>
        <w:adjustRightInd w:val="0"/>
        <w:rPr>
          <w:rFonts w:ascii="Verdana" w:hAnsi="Verdana"/>
          <w:sz w:val="22"/>
          <w:szCs w:val="22"/>
        </w:rPr>
      </w:pPr>
    </w:p>
    <w:p w:rsidR="00465166" w:rsidRPr="005A0783" w:rsidRDefault="00465166" w:rsidP="00465166">
      <w:pPr>
        <w:widowControl w:val="0"/>
        <w:autoSpaceDE w:val="0"/>
        <w:autoSpaceDN w:val="0"/>
        <w:adjustRightInd w:val="0"/>
        <w:rPr>
          <w:rFonts w:cs="Calibri"/>
          <w:color w:val="000000"/>
          <w:sz w:val="24"/>
          <w:szCs w:val="24"/>
          <w:highlight w:val="white"/>
        </w:rPr>
      </w:pPr>
      <w:r>
        <w:rPr>
          <w:rFonts w:ascii="Verdana" w:hAnsi="Verdana"/>
          <w:sz w:val="22"/>
          <w:szCs w:val="22"/>
        </w:rPr>
        <w:t xml:space="preserve"> Vyhláška č. 14/2005 Sb.  </w:t>
      </w:r>
      <w:r w:rsidRPr="005A0783">
        <w:rPr>
          <w:rFonts w:cs="Calibri"/>
          <w:color w:val="000000"/>
          <w:sz w:val="24"/>
          <w:szCs w:val="24"/>
          <w:highlight w:val="white"/>
        </w:rPr>
        <w:t>§ 2</w:t>
      </w:r>
    </w:p>
    <w:p w:rsidR="00465166" w:rsidRPr="005A0783" w:rsidRDefault="00465166" w:rsidP="00465166">
      <w:pPr>
        <w:widowControl w:val="0"/>
        <w:autoSpaceDE w:val="0"/>
        <w:autoSpaceDN w:val="0"/>
        <w:adjustRightInd w:val="0"/>
        <w:rPr>
          <w:rFonts w:cs="Calibri"/>
          <w:color w:val="000000"/>
          <w:sz w:val="24"/>
          <w:szCs w:val="24"/>
          <w:highlight w:val="white"/>
        </w:rPr>
      </w:pPr>
    </w:p>
    <w:p w:rsidR="00465166" w:rsidRPr="005A0783" w:rsidRDefault="00465166" w:rsidP="00465166">
      <w:pPr>
        <w:widowControl w:val="0"/>
        <w:autoSpaceDE w:val="0"/>
        <w:autoSpaceDN w:val="0"/>
        <w:adjustRightInd w:val="0"/>
        <w:jc w:val="center"/>
        <w:rPr>
          <w:rFonts w:cs="Calibri"/>
          <w:b/>
          <w:bCs/>
          <w:color w:val="000000"/>
          <w:sz w:val="24"/>
          <w:szCs w:val="24"/>
          <w:highlight w:val="white"/>
        </w:rPr>
      </w:pPr>
      <w:r w:rsidRPr="005A0783">
        <w:rPr>
          <w:rFonts w:cs="Calibri"/>
          <w:b/>
          <w:bCs/>
          <w:color w:val="000000"/>
          <w:sz w:val="24"/>
          <w:szCs w:val="24"/>
          <w:highlight w:val="white"/>
        </w:rPr>
        <w:t>Počty přijatých dětí ve třídách mateřské školy</w:t>
      </w:r>
    </w:p>
    <w:p w:rsidR="00465166" w:rsidRPr="005A0783" w:rsidRDefault="00465166" w:rsidP="00465166">
      <w:pPr>
        <w:widowControl w:val="0"/>
        <w:autoSpaceDE w:val="0"/>
        <w:autoSpaceDN w:val="0"/>
        <w:adjustRightInd w:val="0"/>
        <w:rPr>
          <w:rFonts w:cs="Calibri"/>
          <w:b/>
          <w:bCs/>
          <w:color w:val="000000"/>
          <w:sz w:val="24"/>
          <w:szCs w:val="24"/>
          <w:highlight w:val="white"/>
        </w:rPr>
      </w:pPr>
    </w:p>
    <w:p w:rsidR="00465166" w:rsidRPr="005A0783" w:rsidRDefault="00465166" w:rsidP="00465166">
      <w:pPr>
        <w:widowControl w:val="0"/>
        <w:autoSpaceDE w:val="0"/>
        <w:autoSpaceDN w:val="0"/>
        <w:adjustRightInd w:val="0"/>
        <w:jc w:val="both"/>
        <w:rPr>
          <w:rFonts w:cs="Calibri"/>
          <w:color w:val="000000"/>
          <w:sz w:val="24"/>
          <w:szCs w:val="24"/>
          <w:highlight w:val="white"/>
        </w:rPr>
      </w:pPr>
      <w:r w:rsidRPr="005A0783">
        <w:rPr>
          <w:rFonts w:cs="Calibri"/>
          <w:color w:val="000000"/>
          <w:sz w:val="24"/>
          <w:szCs w:val="24"/>
          <w:highlight w:val="white"/>
        </w:rPr>
        <w:tab/>
        <w:t>(1) Mateřská škola s 1 třídou má nejméně 15 dětí, mateřská škola se 2 a více třídami má nejméně v průměru 18 dětí ve třídě. Je-li v obci pouze 1 mateřská škola s 1 třídou, má nejméně 13 dětí, jediná mateřská škola v obci se 2 a více třídami má nejméně v průměru 16 dětí ve třídě.</w:t>
      </w:r>
    </w:p>
    <w:p w:rsidR="00465166" w:rsidRPr="005A0783" w:rsidRDefault="00465166" w:rsidP="00465166">
      <w:pPr>
        <w:widowControl w:val="0"/>
        <w:autoSpaceDE w:val="0"/>
        <w:autoSpaceDN w:val="0"/>
        <w:adjustRightInd w:val="0"/>
        <w:rPr>
          <w:rFonts w:cs="Calibri"/>
          <w:color w:val="000000"/>
          <w:sz w:val="24"/>
          <w:szCs w:val="24"/>
          <w:highlight w:val="white"/>
        </w:rPr>
      </w:pPr>
      <w:r w:rsidRPr="005A0783">
        <w:rPr>
          <w:rFonts w:cs="Calibri"/>
          <w:color w:val="000000"/>
          <w:sz w:val="24"/>
          <w:szCs w:val="24"/>
          <w:highlight w:val="white"/>
        </w:rPr>
        <w:t xml:space="preserve"> </w:t>
      </w:r>
    </w:p>
    <w:p w:rsidR="00465166" w:rsidRPr="005A0783" w:rsidRDefault="00465166" w:rsidP="00465166">
      <w:pPr>
        <w:widowControl w:val="0"/>
        <w:autoSpaceDE w:val="0"/>
        <w:autoSpaceDN w:val="0"/>
        <w:adjustRightInd w:val="0"/>
        <w:jc w:val="both"/>
        <w:rPr>
          <w:rFonts w:cs="Calibri"/>
          <w:color w:val="000000"/>
          <w:sz w:val="24"/>
          <w:szCs w:val="24"/>
          <w:highlight w:val="white"/>
        </w:rPr>
      </w:pPr>
      <w:r w:rsidRPr="005A0783">
        <w:rPr>
          <w:rFonts w:cs="Calibri"/>
          <w:color w:val="000000"/>
          <w:sz w:val="24"/>
          <w:szCs w:val="24"/>
          <w:highlight w:val="white"/>
        </w:rPr>
        <w:tab/>
        <w:t>(2) Třída mateřské školy se naplňuje do počtu 24 dětí.</w:t>
      </w:r>
    </w:p>
    <w:p w:rsidR="00465166" w:rsidRPr="005A0783" w:rsidRDefault="00465166" w:rsidP="00465166">
      <w:pPr>
        <w:widowControl w:val="0"/>
        <w:autoSpaceDE w:val="0"/>
        <w:autoSpaceDN w:val="0"/>
        <w:adjustRightInd w:val="0"/>
        <w:rPr>
          <w:rFonts w:cs="Calibri"/>
          <w:color w:val="000000"/>
          <w:sz w:val="24"/>
          <w:szCs w:val="24"/>
          <w:highlight w:val="white"/>
        </w:rPr>
      </w:pPr>
      <w:r w:rsidRPr="005A0783">
        <w:rPr>
          <w:rFonts w:cs="Calibri"/>
          <w:color w:val="000000"/>
          <w:sz w:val="24"/>
          <w:szCs w:val="24"/>
          <w:highlight w:val="white"/>
        </w:rPr>
        <w:t xml:space="preserve"> </w:t>
      </w:r>
    </w:p>
    <w:p w:rsidR="00465166" w:rsidRPr="005A0783" w:rsidRDefault="00465166" w:rsidP="00465166">
      <w:pPr>
        <w:widowControl w:val="0"/>
        <w:autoSpaceDE w:val="0"/>
        <w:autoSpaceDN w:val="0"/>
        <w:adjustRightInd w:val="0"/>
        <w:jc w:val="both"/>
        <w:rPr>
          <w:rFonts w:cs="Calibri"/>
          <w:color w:val="000000"/>
          <w:sz w:val="24"/>
          <w:szCs w:val="24"/>
          <w:highlight w:val="white"/>
        </w:rPr>
      </w:pPr>
      <w:r w:rsidRPr="005A0783">
        <w:rPr>
          <w:rFonts w:cs="Calibri"/>
          <w:color w:val="000000"/>
          <w:sz w:val="24"/>
          <w:szCs w:val="24"/>
          <w:highlight w:val="white"/>
        </w:rPr>
        <w:tab/>
        <w:t xml:space="preserve">(3) </w:t>
      </w:r>
      <w:r w:rsidRPr="005A0783">
        <w:rPr>
          <w:rFonts w:cs="Calibri"/>
          <w:color w:val="00AA00"/>
          <w:sz w:val="24"/>
          <w:szCs w:val="24"/>
          <w:highlight w:val="white"/>
          <w:u w:val="double"/>
        </w:rPr>
        <w:t>Třída, ve které se vzdělávají pouze děti od 2 do 3 let, má nejméně 12 dětí a naplňuje se do počtu 16 dětí. Mateřská škola, která má 3 a více tříd, v případě odpovídajícího počtu dětí podle věty první vždy upřednostňuje zřízení samostatné třídy.</w:t>
      </w:r>
    </w:p>
    <w:p w:rsidR="00465166" w:rsidRPr="005A0783" w:rsidRDefault="00465166" w:rsidP="00465166">
      <w:pPr>
        <w:widowControl w:val="0"/>
        <w:autoSpaceDE w:val="0"/>
        <w:autoSpaceDN w:val="0"/>
        <w:adjustRightInd w:val="0"/>
        <w:rPr>
          <w:rFonts w:cs="Calibri"/>
          <w:color w:val="000000"/>
          <w:sz w:val="24"/>
          <w:szCs w:val="24"/>
          <w:highlight w:val="white"/>
        </w:rPr>
      </w:pPr>
    </w:p>
    <w:p w:rsidR="00465166" w:rsidRPr="005A0783" w:rsidRDefault="00465166" w:rsidP="00465166">
      <w:pPr>
        <w:widowControl w:val="0"/>
        <w:autoSpaceDE w:val="0"/>
        <w:autoSpaceDN w:val="0"/>
        <w:adjustRightInd w:val="0"/>
        <w:jc w:val="both"/>
        <w:rPr>
          <w:rFonts w:cs="Calibri"/>
          <w:color w:val="000000"/>
          <w:sz w:val="24"/>
          <w:szCs w:val="24"/>
          <w:highlight w:val="white"/>
        </w:rPr>
      </w:pPr>
      <w:r w:rsidRPr="005A0783">
        <w:rPr>
          <w:rFonts w:cs="Calibri"/>
          <w:color w:val="000000"/>
          <w:sz w:val="24"/>
          <w:szCs w:val="24"/>
          <w:highlight w:val="white"/>
        </w:rPr>
        <w:lastRenderedPageBreak/>
        <w:tab/>
      </w:r>
      <w:r w:rsidRPr="005A0783">
        <w:rPr>
          <w:rFonts w:cs="Calibri"/>
          <w:color w:val="00AA00"/>
          <w:sz w:val="24"/>
          <w:szCs w:val="24"/>
          <w:highlight w:val="white"/>
          <w:u w:val="double"/>
        </w:rPr>
        <w:t>(</w:t>
      </w:r>
      <w:r>
        <w:rPr>
          <w:rFonts w:cs="Calibri"/>
          <w:color w:val="00AA00"/>
          <w:sz w:val="24"/>
          <w:szCs w:val="24"/>
          <w:highlight w:val="white"/>
          <w:u w:val="double"/>
        </w:rPr>
        <w:t>4</w:t>
      </w:r>
      <w:r w:rsidRPr="005A0783">
        <w:rPr>
          <w:rFonts w:cs="Calibri"/>
          <w:strike/>
          <w:color w:val="FF0000"/>
          <w:sz w:val="24"/>
          <w:szCs w:val="24"/>
          <w:highlight w:val="white"/>
        </w:rPr>
        <w:t xml:space="preserve">) </w:t>
      </w:r>
      <w:r w:rsidRPr="005A0783">
        <w:rPr>
          <w:rFonts w:cs="Calibri"/>
          <w:color w:val="000000"/>
          <w:sz w:val="24"/>
          <w:szCs w:val="24"/>
          <w:highlight w:val="white"/>
        </w:rPr>
        <w:t xml:space="preserve">Za každé ve třídě zařazené dítě s přiznaným podpůrným opatřením čtvrtého nebo pátého stupně se nejvyšší počet dětí ve třídě podle odstavce 2 snižuje o 2 děti; to platí i v případě dítěte s přiznaným podpůrným opatřením třetího stupně z důvodu mentálního postižení. Nejvyšší počet dětí podle odstavce 2 se dále snižuje o 1 za každé dítě s přiznaným podpůrným opatřením třetího stupně, které není uvedeno ve větě první. Postupem podle věty první a druhé lze snížit nejvyšší počet dětí ve třídě nejvýše o 5. </w:t>
      </w:r>
    </w:p>
    <w:p w:rsidR="00465166" w:rsidRPr="005A0783" w:rsidRDefault="00465166" w:rsidP="00465166">
      <w:pPr>
        <w:widowControl w:val="0"/>
        <w:autoSpaceDE w:val="0"/>
        <w:autoSpaceDN w:val="0"/>
        <w:adjustRightInd w:val="0"/>
        <w:jc w:val="both"/>
        <w:rPr>
          <w:rFonts w:cs="Calibri"/>
          <w:color w:val="000000"/>
          <w:sz w:val="24"/>
          <w:szCs w:val="24"/>
          <w:highlight w:val="white"/>
        </w:rPr>
      </w:pPr>
      <w:r w:rsidRPr="005A0783">
        <w:rPr>
          <w:rFonts w:cs="Calibri"/>
          <w:color w:val="000000"/>
          <w:sz w:val="24"/>
          <w:szCs w:val="24"/>
          <w:highlight w:val="white"/>
        </w:rPr>
        <w:t xml:space="preserve"> </w:t>
      </w:r>
    </w:p>
    <w:p w:rsidR="00465166" w:rsidRPr="005A0783" w:rsidRDefault="00465166" w:rsidP="00465166">
      <w:pPr>
        <w:widowControl w:val="0"/>
        <w:autoSpaceDE w:val="0"/>
        <w:autoSpaceDN w:val="0"/>
        <w:adjustRightInd w:val="0"/>
        <w:jc w:val="both"/>
        <w:rPr>
          <w:rFonts w:cs="Calibri"/>
          <w:color w:val="000000"/>
          <w:sz w:val="24"/>
          <w:szCs w:val="24"/>
          <w:highlight w:val="white"/>
        </w:rPr>
      </w:pPr>
      <w:r w:rsidRPr="005A0783">
        <w:rPr>
          <w:rFonts w:cs="Calibri"/>
          <w:color w:val="000000"/>
          <w:sz w:val="24"/>
          <w:szCs w:val="24"/>
          <w:highlight w:val="white"/>
        </w:rPr>
        <w:tab/>
      </w:r>
      <w:r w:rsidRPr="005A0783">
        <w:rPr>
          <w:rFonts w:cs="Calibri"/>
          <w:color w:val="00AA00"/>
          <w:sz w:val="24"/>
          <w:szCs w:val="24"/>
          <w:highlight w:val="white"/>
          <w:u w:val="double"/>
        </w:rPr>
        <w:t>(</w:t>
      </w:r>
      <w:r>
        <w:rPr>
          <w:rFonts w:cs="Calibri"/>
          <w:color w:val="00AA00"/>
          <w:sz w:val="24"/>
          <w:szCs w:val="24"/>
          <w:highlight w:val="white"/>
          <w:u w:val="double"/>
        </w:rPr>
        <w:t>5</w:t>
      </w:r>
      <w:r w:rsidRPr="005A0783">
        <w:rPr>
          <w:rFonts w:cs="Calibri"/>
          <w:color w:val="00AA00"/>
          <w:sz w:val="24"/>
          <w:szCs w:val="24"/>
          <w:highlight w:val="white"/>
          <w:u w:val="double"/>
        </w:rPr>
        <w:t xml:space="preserve">) Za každé ve třídě zařazené dítě </w:t>
      </w:r>
      <w:proofErr w:type="gramStart"/>
      <w:r w:rsidRPr="005A0783">
        <w:rPr>
          <w:rFonts w:cs="Calibri"/>
          <w:color w:val="00AA00"/>
          <w:sz w:val="24"/>
          <w:szCs w:val="24"/>
          <w:highlight w:val="white"/>
          <w:u w:val="double"/>
        </w:rPr>
        <w:t>mladší 3 let</w:t>
      </w:r>
      <w:proofErr w:type="gramEnd"/>
      <w:r w:rsidRPr="005A0783">
        <w:rPr>
          <w:rFonts w:cs="Calibri"/>
          <w:color w:val="00AA00"/>
          <w:sz w:val="24"/>
          <w:szCs w:val="24"/>
          <w:highlight w:val="white"/>
          <w:u w:val="double"/>
        </w:rPr>
        <w:t xml:space="preserve"> se do doby dovršení 3 let věku dítěte nejvyšší počet dětí ve třídě podle odstavce 2 snižuje o 2 děti. Postupem podle věty první lze snížit nejvyšší počet dětí ve třídě nejvýše o 6.</w:t>
      </w:r>
    </w:p>
    <w:p w:rsidR="00465166" w:rsidRPr="005A0783" w:rsidRDefault="00465166" w:rsidP="00465166">
      <w:pPr>
        <w:widowControl w:val="0"/>
        <w:autoSpaceDE w:val="0"/>
        <w:autoSpaceDN w:val="0"/>
        <w:adjustRightInd w:val="0"/>
        <w:rPr>
          <w:rFonts w:cs="Calibri"/>
          <w:color w:val="000000"/>
          <w:sz w:val="24"/>
          <w:szCs w:val="24"/>
          <w:highlight w:val="white"/>
        </w:rPr>
      </w:pPr>
      <w:r w:rsidRPr="005A0783">
        <w:rPr>
          <w:rFonts w:cs="Calibri"/>
          <w:color w:val="000000"/>
          <w:sz w:val="24"/>
          <w:szCs w:val="24"/>
          <w:highlight w:val="white"/>
        </w:rPr>
        <w:t xml:space="preserve"> </w:t>
      </w:r>
    </w:p>
    <w:p w:rsidR="00465166" w:rsidRPr="005A0783" w:rsidRDefault="00465166" w:rsidP="00465166">
      <w:pPr>
        <w:widowControl w:val="0"/>
        <w:autoSpaceDE w:val="0"/>
        <w:autoSpaceDN w:val="0"/>
        <w:adjustRightInd w:val="0"/>
        <w:jc w:val="both"/>
        <w:rPr>
          <w:rFonts w:cs="Calibri"/>
          <w:color w:val="00AA00"/>
          <w:sz w:val="24"/>
          <w:szCs w:val="24"/>
          <w:highlight w:val="white"/>
          <w:u w:val="double"/>
        </w:rPr>
      </w:pPr>
      <w:r w:rsidRPr="005A0783">
        <w:rPr>
          <w:rFonts w:cs="Calibri"/>
          <w:color w:val="000000"/>
          <w:sz w:val="24"/>
          <w:szCs w:val="24"/>
          <w:highlight w:val="white"/>
        </w:rPr>
        <w:tab/>
      </w:r>
      <w:r w:rsidRPr="005A0783">
        <w:rPr>
          <w:rFonts w:cs="Calibri"/>
          <w:color w:val="00AA00"/>
          <w:sz w:val="24"/>
          <w:szCs w:val="24"/>
          <w:highlight w:val="white"/>
          <w:u w:val="double"/>
        </w:rPr>
        <w:t>(</w:t>
      </w:r>
      <w:r>
        <w:rPr>
          <w:rFonts w:cs="Calibri"/>
          <w:color w:val="00AA00"/>
          <w:sz w:val="24"/>
          <w:szCs w:val="24"/>
          <w:highlight w:val="white"/>
          <w:u w:val="double"/>
        </w:rPr>
        <w:t>6</w:t>
      </w:r>
      <w:r w:rsidRPr="005A0783">
        <w:rPr>
          <w:rFonts w:cs="Calibri"/>
          <w:color w:val="00AA00"/>
          <w:sz w:val="24"/>
          <w:szCs w:val="24"/>
          <w:highlight w:val="white"/>
          <w:u w:val="double"/>
        </w:rPr>
        <w:t xml:space="preserve">) Snížení počtu podle odstavců 5 a 6 nelze za 1 dítě uplatnit souběžně. </w:t>
      </w:r>
    </w:p>
    <w:p w:rsidR="00465166" w:rsidRPr="005A0783" w:rsidRDefault="00465166" w:rsidP="00465166">
      <w:pPr>
        <w:widowControl w:val="0"/>
        <w:autoSpaceDE w:val="0"/>
        <w:autoSpaceDN w:val="0"/>
        <w:adjustRightInd w:val="0"/>
        <w:jc w:val="both"/>
        <w:rPr>
          <w:rFonts w:cs="Calibri"/>
          <w:color w:val="00AA00"/>
          <w:sz w:val="24"/>
          <w:szCs w:val="24"/>
          <w:highlight w:val="white"/>
          <w:u w:val="double"/>
        </w:rPr>
      </w:pPr>
      <w:r w:rsidRPr="005A0783">
        <w:rPr>
          <w:rFonts w:cs="Calibri"/>
          <w:color w:val="00AA00"/>
          <w:sz w:val="24"/>
          <w:szCs w:val="24"/>
          <w:highlight w:val="white"/>
          <w:u w:val="double"/>
        </w:rPr>
        <w:t xml:space="preserve"> </w:t>
      </w:r>
    </w:p>
    <w:p w:rsidR="00465166" w:rsidRPr="005A0783" w:rsidRDefault="00465166" w:rsidP="00465166">
      <w:pPr>
        <w:widowControl w:val="0"/>
        <w:autoSpaceDE w:val="0"/>
        <w:autoSpaceDN w:val="0"/>
        <w:adjustRightInd w:val="0"/>
        <w:jc w:val="both"/>
        <w:rPr>
          <w:rFonts w:cs="Calibri"/>
          <w:color w:val="000000"/>
          <w:sz w:val="24"/>
          <w:szCs w:val="24"/>
          <w:highlight w:val="white"/>
        </w:rPr>
      </w:pPr>
      <w:r w:rsidRPr="005A0783">
        <w:rPr>
          <w:rFonts w:cs="Calibri"/>
          <w:color w:val="000000"/>
          <w:sz w:val="24"/>
          <w:szCs w:val="24"/>
          <w:highlight w:val="white"/>
        </w:rPr>
        <w:t xml:space="preserve">Snížení počtu dětí podle </w:t>
      </w:r>
      <w:r w:rsidRPr="005A0783">
        <w:rPr>
          <w:rFonts w:cs="Calibri"/>
          <w:color w:val="00AA00"/>
          <w:sz w:val="24"/>
          <w:szCs w:val="24"/>
          <w:highlight w:val="white"/>
          <w:u w:val="double"/>
        </w:rPr>
        <w:t xml:space="preserve">odstavců 5 a 6 </w:t>
      </w:r>
      <w:r w:rsidRPr="005A0783">
        <w:rPr>
          <w:rFonts w:cs="Calibri"/>
          <w:color w:val="000000"/>
          <w:sz w:val="24"/>
          <w:szCs w:val="24"/>
          <w:highlight w:val="white"/>
        </w:rPr>
        <w:t xml:space="preserve">se neuplatní u mateřské školy, které v jeho plnění brání plnění povinnosti přednostního přijetí dítěte podle školského zákona nebo dojde-li ke změně stupně podpůrného opatření u dítěte zařazeného ve třídě v průběhu školního roku. </w:t>
      </w:r>
    </w:p>
    <w:p w:rsidR="00CB6FE6" w:rsidRDefault="00CB6FE6">
      <w:pPr>
        <w:rPr>
          <w:rFonts w:ascii="Verdana" w:hAnsi="Verdana"/>
          <w:sz w:val="22"/>
          <w:szCs w:val="22"/>
        </w:rPr>
      </w:pPr>
    </w:p>
    <w:p w:rsidR="00CB6FE6" w:rsidRDefault="00CB6FE6">
      <w:pPr>
        <w:rPr>
          <w:rFonts w:ascii="Verdana" w:hAnsi="Verdana"/>
          <w:sz w:val="22"/>
          <w:szCs w:val="22"/>
        </w:rPr>
      </w:pPr>
    </w:p>
    <w:p w:rsidR="00CB6FE6" w:rsidRDefault="00CB6FE6">
      <w:pPr>
        <w:rPr>
          <w:rFonts w:ascii="Verdana" w:hAnsi="Verdana"/>
          <w:sz w:val="22"/>
          <w:szCs w:val="22"/>
        </w:rPr>
      </w:pPr>
    </w:p>
    <w:p w:rsidR="00CB6FE6" w:rsidRDefault="00CB6FE6">
      <w:pPr>
        <w:rPr>
          <w:rFonts w:ascii="Verdana" w:hAnsi="Verdana"/>
          <w:sz w:val="22"/>
          <w:szCs w:val="22"/>
        </w:rPr>
      </w:pPr>
      <w:r>
        <w:rPr>
          <w:rFonts w:ascii="Verdana" w:hAnsi="Verdana"/>
          <w:sz w:val="22"/>
          <w:szCs w:val="22"/>
        </w:rPr>
        <w:t xml:space="preserve">Dne </w:t>
      </w:r>
      <w:proofErr w:type="gramStart"/>
      <w:r>
        <w:rPr>
          <w:rFonts w:ascii="Verdana" w:hAnsi="Verdana"/>
          <w:sz w:val="22"/>
          <w:szCs w:val="22"/>
        </w:rPr>
        <w:t>24.5.2021</w:t>
      </w:r>
      <w:proofErr w:type="gramEnd"/>
      <w:r>
        <w:rPr>
          <w:rFonts w:ascii="Verdana" w:hAnsi="Verdana"/>
          <w:sz w:val="22"/>
          <w:szCs w:val="22"/>
        </w:rPr>
        <w:t xml:space="preserve">                                  </w:t>
      </w:r>
    </w:p>
    <w:p w:rsidR="00CB6FE6" w:rsidRDefault="00CB6FE6">
      <w:pPr>
        <w:rPr>
          <w:rFonts w:ascii="Verdana" w:hAnsi="Verdana"/>
          <w:sz w:val="22"/>
          <w:szCs w:val="22"/>
        </w:rPr>
      </w:pPr>
    </w:p>
    <w:p w:rsidR="00676881" w:rsidRDefault="00676881">
      <w:pPr>
        <w:rPr>
          <w:rFonts w:ascii="Verdana" w:hAnsi="Verdana"/>
          <w:sz w:val="22"/>
          <w:szCs w:val="22"/>
        </w:rPr>
      </w:pPr>
    </w:p>
    <w:p w:rsidR="00CB6FE6" w:rsidRPr="00843BD8" w:rsidRDefault="00CB6FE6">
      <w:pPr>
        <w:rPr>
          <w:rFonts w:ascii="Verdana" w:hAnsi="Verdana"/>
          <w:sz w:val="22"/>
          <w:szCs w:val="22"/>
        </w:rPr>
      </w:pPr>
      <w:r>
        <w:rPr>
          <w:rFonts w:ascii="Verdana" w:hAnsi="Verdana"/>
          <w:sz w:val="22"/>
          <w:szCs w:val="22"/>
        </w:rPr>
        <w:t>Zapsala:  Jana Janů                                  …………………………………………………</w:t>
      </w:r>
    </w:p>
    <w:sectPr w:rsidR="00CB6FE6" w:rsidRPr="00843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89"/>
    <w:rsid w:val="0006239B"/>
    <w:rsid w:val="002510B1"/>
    <w:rsid w:val="00465166"/>
    <w:rsid w:val="00676881"/>
    <w:rsid w:val="006D56A3"/>
    <w:rsid w:val="00843BD8"/>
    <w:rsid w:val="008B7D4C"/>
    <w:rsid w:val="00995389"/>
    <w:rsid w:val="00B617A4"/>
    <w:rsid w:val="00CB6FE6"/>
    <w:rsid w:val="00DB371B"/>
    <w:rsid w:val="00DF6968"/>
    <w:rsid w:val="00E71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FF4B2A"/>
  <w15:chartTrackingRefBased/>
  <w15:docId w15:val="{C7EFC2A5-ECC3-4A95-B0BD-D7538E0E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38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9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23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239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574</Words>
  <Characters>3389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Janu</dc:creator>
  <cp:keywords/>
  <dc:description/>
  <cp:lastModifiedBy>Jana Janu</cp:lastModifiedBy>
  <cp:revision>12</cp:revision>
  <cp:lastPrinted>2021-05-26T05:32:00Z</cp:lastPrinted>
  <dcterms:created xsi:type="dcterms:W3CDTF">2021-05-18T09:20:00Z</dcterms:created>
  <dcterms:modified xsi:type="dcterms:W3CDTF">2021-05-26T05:32:00Z</dcterms:modified>
</cp:coreProperties>
</file>